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w:t>
      </w:r>
      <w:r>
        <w:rPr>
          <w:rFonts w:hint="eastAsia" w:ascii="Times New Roman" w:hAnsi="Times New Roman" w:eastAsia="楷体_GB2312" w:cs="Times New Roman"/>
          <w:b/>
          <w:bCs/>
          <w:color w:val="auto"/>
          <w:sz w:val="84"/>
          <w:szCs w:val="144"/>
          <w:lang w:val="en-US" w:eastAsia="zh-CN"/>
        </w:rPr>
        <w:t>十</w:t>
      </w:r>
      <w:r>
        <w:rPr>
          <w:rFonts w:hint="default" w:ascii="Times New Roman" w:hAnsi="Times New Roman" w:eastAsia="楷体_GB2312" w:cs="Times New Roman"/>
          <w:b/>
          <w:bCs/>
          <w:color w:val="auto"/>
          <w:sz w:val="84"/>
          <w:szCs w:val="144"/>
          <w:lang w:val="en-US" w:eastAsia="zh-CN"/>
        </w:rPr>
        <w:t>）</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w:t>
      </w:r>
      <w:r>
        <w:rPr>
          <w:rFonts w:hint="eastAsia" w:ascii="Times New Roman" w:hAnsi="Times New Roman" w:cs="Times New Roman" w:eastAsiaTheme="majorEastAsia"/>
          <w:b/>
          <w:bCs/>
          <w:color w:val="auto"/>
          <w:sz w:val="32"/>
          <w:szCs w:val="32"/>
          <w:lang w:val="en-US" w:eastAsia="zh-CN"/>
        </w:rPr>
        <w:t>5</w:t>
      </w:r>
      <w:r>
        <w:rPr>
          <w:rFonts w:hint="default" w:ascii="Times New Roman" w:hAnsi="Times New Roman" w:cs="Times New Roman" w:eastAsiaTheme="majorEastAsia"/>
          <w:b/>
          <w:bCs/>
          <w:color w:val="auto"/>
          <w:sz w:val="32"/>
          <w:szCs w:val="32"/>
          <w:lang w:val="en-US" w:eastAsia="zh-CN"/>
        </w:rPr>
        <w:t>月</w:t>
      </w:r>
      <w:r>
        <w:rPr>
          <w:rFonts w:hint="eastAsia" w:ascii="Times New Roman" w:hAnsi="Times New Roman" w:cs="Times New Roman" w:eastAsiaTheme="majorEastAsia"/>
          <w:b/>
          <w:bCs/>
          <w:color w:val="auto"/>
          <w:sz w:val="32"/>
          <w:szCs w:val="32"/>
          <w:lang w:val="en-US" w:eastAsia="zh-CN"/>
        </w:rPr>
        <w:t>31</w:t>
      </w:r>
      <w:r>
        <w:rPr>
          <w:rFonts w:hint="default" w:ascii="Times New Roman" w:hAnsi="Times New Roman" w:cs="Times New Roman" w:eastAsiaTheme="majorEastAsia"/>
          <w:b/>
          <w:bCs/>
          <w:color w:val="auto"/>
          <w:sz w:val="32"/>
          <w:szCs w:val="32"/>
          <w:lang w:val="en-US" w:eastAsia="zh-CN"/>
        </w:rPr>
        <w:t>日</w:t>
      </w:r>
      <w:bookmarkStart w:id="0" w:name="_GoBack"/>
      <w:bookmarkEnd w:id="0"/>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王炳林</w:t>
      </w:r>
      <w:r>
        <w:rPr>
          <w:rFonts w:hint="default" w:ascii="Times New Roman" w:hAnsi="Times New Roman" w:eastAsia="仿宋_GB2312" w:cs="Times New Roman"/>
          <w:b w:val="0"/>
          <w:bCs w:val="0"/>
          <w:color w:val="auto"/>
          <w:sz w:val="32"/>
          <w:szCs w:val="32"/>
          <w:lang w:val="en-US" w:eastAsia="zh-CN"/>
        </w:rPr>
        <w:t>：从历史中汲取走向未来的智慧——我们党开展党史学习的百年历程与基本经验</w:t>
      </w:r>
      <w:r>
        <w:rPr>
          <w:rFonts w:hint="default" w:ascii="Times New Roman" w:hAnsi="Times New Roman" w:eastAsia="仿宋_GB2312" w:cs="Times New Roman"/>
          <w:b w:val="0"/>
          <w:bCs w:val="0"/>
          <w:color w:val="auto"/>
          <w:spacing w:val="-20"/>
          <w:sz w:val="32"/>
          <w:szCs w:val="32"/>
          <w:lang w:val="en-US" w:eastAsia="zh-CN"/>
        </w:rPr>
        <w:t>..................................................................</w:t>
      </w:r>
      <w:r>
        <w:rPr>
          <w:rFonts w:hint="default" w:ascii="Times New Roman" w:hAnsi="Times New Roman" w:eastAsia="仿宋_GB2312" w:cs="Times New Roman"/>
          <w:b w:val="0"/>
          <w:bCs w:val="0"/>
          <w:color w:val="auto"/>
          <w:sz w:val="32"/>
          <w:szCs w:val="32"/>
          <w:lang w:val="en-US" w:eastAsia="zh-CN"/>
        </w:rPr>
        <w:t>1</w:t>
      </w:r>
    </w:p>
    <w:p>
      <w:pPr>
        <w:snapToGrid w:val="0"/>
        <w:spacing w:line="600" w:lineRule="exact"/>
        <w:jc w:val="both"/>
        <w:rPr>
          <w:rFonts w:hint="default" w:ascii="Times New Roman" w:hAnsi="Times New Roman" w:cs="Times New Roman"/>
          <w:color w:val="auto"/>
          <w:spacing w:val="-20"/>
          <w:lang w:val="en-US"/>
        </w:rPr>
      </w:pPr>
      <w:r>
        <w:rPr>
          <w:rFonts w:hint="default" w:ascii="Times New Roman" w:hAnsi="Times New Roman" w:eastAsia="仿宋_GB2312" w:cs="Times New Roman"/>
          <w:b w:val="0"/>
          <w:bCs w:val="0"/>
          <w:color w:val="auto"/>
          <w:spacing w:val="-20"/>
          <w:sz w:val="32"/>
          <w:szCs w:val="32"/>
          <w:lang w:val="en-US" w:eastAsia="zh-CN"/>
        </w:rPr>
        <w:t>2.肖鹏</w:t>
      </w:r>
      <w:r>
        <w:rPr>
          <w:rFonts w:hint="eastAsia" w:ascii="Times New Roman" w:hAnsi="Times New Roman" w:eastAsia="仿宋_GB2312" w:cs="Times New Roman"/>
          <w:b w:val="0"/>
          <w:bCs w:val="0"/>
          <w:color w:val="auto"/>
          <w:spacing w:val="-20"/>
          <w:sz w:val="32"/>
          <w:szCs w:val="32"/>
          <w:lang w:val="en-US" w:eastAsia="zh-CN"/>
        </w:rPr>
        <w:t>：</w:t>
      </w:r>
      <w:r>
        <w:rPr>
          <w:rFonts w:hint="default" w:ascii="Times New Roman" w:hAnsi="Times New Roman" w:eastAsia="仿宋_GB2312" w:cs="Times New Roman"/>
          <w:b w:val="0"/>
          <w:bCs w:val="0"/>
          <w:color w:val="auto"/>
          <w:spacing w:val="-20"/>
          <w:sz w:val="32"/>
          <w:szCs w:val="32"/>
          <w:lang w:val="en-US" w:eastAsia="zh-CN"/>
        </w:rPr>
        <w:t>学习《论中国共产党历史》从六个方面具体把握...................1</w:t>
      </w:r>
      <w:r>
        <w:rPr>
          <w:rFonts w:hint="eastAsia" w:ascii="Times New Roman" w:hAnsi="Times New Roman" w:eastAsia="仿宋_GB2312" w:cs="Times New Roman"/>
          <w:b w:val="0"/>
          <w:bCs w:val="0"/>
          <w:color w:val="auto"/>
          <w:spacing w:val="-20"/>
          <w:sz w:val="32"/>
          <w:szCs w:val="32"/>
          <w:lang w:val="en-US" w:eastAsia="zh-CN"/>
        </w:rPr>
        <w:t>1</w:t>
      </w:r>
    </w:p>
    <w:p>
      <w:pPr>
        <w:snapToGrid w:val="0"/>
        <w:spacing w:line="600" w:lineRule="exact"/>
        <w:jc w:val="both"/>
        <w:rPr>
          <w:rFonts w:hint="default" w:ascii="Times New Roman" w:hAnsi="Times New Roman" w:eastAsia="仿宋_GB2312" w:cs="Times New Roman"/>
          <w:b w:val="0"/>
          <w:bCs w:val="0"/>
          <w:color w:val="auto"/>
          <w:spacing w:val="-20"/>
          <w:sz w:val="32"/>
          <w:szCs w:val="32"/>
          <w:lang w:val="en-US" w:eastAsia="zh-CN"/>
        </w:rPr>
      </w:pPr>
      <w:r>
        <w:rPr>
          <w:rFonts w:hint="eastAsia" w:ascii="Times New Roman" w:hAnsi="Times New Roman" w:eastAsia="仿宋_GB2312" w:cs="Times New Roman"/>
          <w:b w:val="0"/>
          <w:bCs w:val="0"/>
          <w:color w:val="auto"/>
          <w:spacing w:val="-20"/>
          <w:sz w:val="32"/>
          <w:szCs w:val="32"/>
          <w:lang w:val="en-US" w:eastAsia="zh-CN"/>
        </w:rPr>
        <w:t>3</w:t>
      </w:r>
      <w:r>
        <w:rPr>
          <w:rFonts w:hint="default" w:ascii="Times New Roman" w:hAnsi="Times New Roman" w:eastAsia="仿宋_GB2312" w:cs="Times New Roman"/>
          <w:b w:val="0"/>
          <w:bCs w:val="0"/>
          <w:color w:val="auto"/>
          <w:spacing w:val="-20"/>
          <w:sz w:val="32"/>
          <w:szCs w:val="32"/>
          <w:lang w:val="en-US" w:eastAsia="zh-CN"/>
        </w:rPr>
        <w:t>.李本立——东莞第一任共青团地委书记..................................................</w:t>
      </w:r>
      <w:r>
        <w:rPr>
          <w:rFonts w:hint="eastAsia" w:ascii="Times New Roman" w:hAnsi="Times New Roman" w:eastAsia="仿宋_GB2312" w:cs="Times New Roman"/>
          <w:b w:val="0"/>
          <w:bCs w:val="0"/>
          <w:color w:val="auto"/>
          <w:spacing w:val="-20"/>
          <w:sz w:val="32"/>
          <w:szCs w:val="32"/>
          <w:lang w:val="en-US" w:eastAsia="zh-CN"/>
        </w:rPr>
        <w:t>19</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从历史中汲取走向未来的智慧</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——我们党开展党史学习的百年历程与基本经验</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王炳林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在全党开展党史学习教育，是党中央立足党的百年历史新起点、统筹中华民族伟大复兴战略全局和世界百年未有之大变局、为动员全党全国满怀信心投身全面建设社会主义现代化国家而作出的重大决策。”我们党历来重视党史学习教育，善于总结党自身的历史经验，在对历史的深入思考中做好现实工作，以更好地走向未来。在庆祝中国共产党百年华诞之际，考察学习党史的历程，总结经验，对我们更好地开展党史学习教育具有借鉴意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黑体" w:hAnsi="黑体" w:eastAsia="黑体" w:cs="黑体"/>
          <w:color w:val="auto"/>
          <w:sz w:val="32"/>
          <w:szCs w:val="32"/>
        </w:rPr>
        <w:t>学习党史的历程及特点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共产党成立后不久，对党的历史的总结和学习活动就开始了。1926年初，蔡和森在莫斯科向中共旅俄支部作了题为《中国共产党史的发展》的长篇演讲，系统回顾了党成立以来的活动，阐释党的使命等重大问题，并强调了学习党史的必要性：“同志们都是要做一个好党员，忠实的无产阶级的先锋队，所以第一必须明白自己的责任。但如何才能明白呢？那就必须亲切的深刻的知道党的历史了。”可以说，带着感情学习党史、深刻把握党的发展规律成为共识和自觉。1929年至1930年间，瞿秋白的《中国共产党历史概论》和李立三的《党史报告》等，都系统概括了党的历史，成为学习党史的重要文献。党在根据地创办的红军学校和各类培训班，也大都开设与党的历史紧密相关的中国革命性质、土地革命等课程，有的还直接开设党史和党建课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延安时期形成学习党史的热潮。为解决“本领恐慌”问题，1938年召开的党的六届六中全会强调要加强学习，并提出全党来一个学习竞赛。随后，毛泽东在延安在职干部教育动员大会上提出：“要把全党变成一个大学校。”全党开展学习的一项重要内容就是学习党的历史。张闻天在党的六届六中全会上建议将“中共党史与党的建设”作为高级党校教育的四门课程之一。1940年1月，中共中央发布《关于干部学习的指示》，明确规定党的历史是干部学习的重要内容。随后开展的整风运动，一定意义上也是一场全党范围的党史学习教育活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这一时期学习党史不仅范围广、影响大，而且具有鲜明的特色。一是具有健全的组织领导体系和制度保障。党中央设立了干部教育部，并要求各级党组织也设立相应机构，建立起学习制度。学习党史的内容逐步纳入干部队伍教育体系之中。以中央党校为代表的党校系统都开设中国革命问题的课程。以陕北公学为代表的根据地革命大学系统，开设中国革命问题、中国革命运动史等课程。二是重视史料的挖掘整理。毛泽东主持编辑了《六大以来》和《六大以前》两部历史文献集，为学习研究党的历史奠定了扎实的资料基础。三是领导干部带头学习。毛泽东、周恩来、刘少奇、朱德等领导人带头学习，成为全党学习的楷模，并经常到党校、干部学校作报告、演讲，推动各级干部的学习。1942年3月，毛泽东在中央学习组发表了《如何研究中共党史》的讲话，对党史研究的对象、内容、研究方法以及党的历史分期等问题进行了系统阐释，为学习和研究党史提供了遵循。四是用历史决议巩固学习成果。在全党学习党史的基础上，1945年4月，党的扩大的六届七中全会通过了《关于若干历史问题的决议》，对若干重大历史问题做出正式结论。这既是学习研究党史的重要成果，也为学好党史提供了理论指导。</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新中国成立后学习党史活动全面展开。新中国成立后，以纪念中国共产党成立三十周年为契机，学习党史活动在全国范围展开。毛泽东的著作是毛泽东思想的集中体现，蕴含着丰富的历史智慧。1951年至1960年，《毛泽东选集》第一卷至第四卷相继出版发行，在全社会掀起学习热潮，对学习党史发挥了巨大推动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新中国成立后的学习党史活动呈现出许多新特点。一是有了权威教材。1951年6月，为庆祝中国共产党成立三十周年，中共中央委托胡乔木撰写的《中国共产党的三十年》，是新中国成立后第一部以马克思主义基本原理与中国革命具体实际相结合的观点系统概述中国共产党历史的著作，为全党全国人民学习党史提供了权威教材。二是具备了更好的条件保障。党和政府成立专门机构，加强了党史文献的搜集整理。1950年3月，在北京成立了中央革命博物馆筹备处，负责搜集和保管革命历史档案和文物。中宣部编辑了《中共党史教学参考资料》，《李大钊选集》等著作出版，为学习研究党史人物的生平及思想提供了重要史料。相关部门影印了《新青年》《共产党》《向导》等19种革命期刊，以及《新中华报》《人民日报》等6种党报。这些资料对学习研究党史发挥了重要作用。三是高校学生学习党史课程。教育部门在高校开设公共必修课，包括辩证唯物论与历史唯物论、新民主主义论、政治经济学等课程。其中新民主主义论课程主要是中国近现代史的内容。1953年6月，教育部门将新民主</w:t>
      </w:r>
      <w:r>
        <w:rPr>
          <w:rFonts w:hint="default" w:ascii="Times New Roman" w:hAnsi="Times New Roman" w:eastAsia="仿宋_GB2312" w:cs="Times New Roman"/>
          <w:color w:val="auto"/>
          <w:spacing w:val="-11"/>
          <w:sz w:val="32"/>
          <w:szCs w:val="32"/>
        </w:rPr>
        <w:t>主义论改为中国革命史，主体内容是学习党史。后来课程名称虽几经变化，但高校学习党史的课程从未间断。思想政治理论课对青年学生学习党史、坚定理想信念发挥了重要作用。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改革开放以来学习党史的新高潮与持续发展。党的十一届三中全会重新确立了马克思主义思想路线，拨乱反正工作顺利开展，党史的学习研究形成新的高潮，取得丰硕成果。邓小平主持起草《关于建国以来党的若干历史问题的决议》，1981年6月，党的十一届六中全会通过了这个决议。恰逢建党60周年，党和国家领导人在报刊发表一系列回忆和纪念文章，广大党史学者和理论工作者学习贯彻决议，发表了大批学术论著，在全党全国形成学习党史的持续性热潮，也促进了中共党史学科的繁荣发展。</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这一阶段，学习党史与党史学科发展形成良性互动，呈现出新的特点。一是各类学术团体搭建了学习研究党史的重要平台。以中国中共党史学会为代表的党史学术团体纷纷成立，在组织学习研讨、交流教学经验、互通资料信息方面发挥了重要作用。二是党史研究队伍进一步壮大。中央及各级党史研究和资料征集部门、党校系统、社科院系统和军队系统都有专门的党史研究人员，特别是高校师生成为学习研究党史的重要力量。中共党史课程作为公共政治课在高校普遍开设，许多高等学校设立与党史学习研究相关的教研机构，并招收党史专业的本科生、硕士生和博士生，形成较为完整的党史专业人才培养体系。三是党史资料的征集取得突破性进展。中央及各级党史资料征集委员会，负责收集、编辑和出版党的重要文献和党史资料，逐步形成覆盖全国范围的党史资料征集网络，为学习研究党史奠定了扎实的资料基础。四是党史研究成果大量涌现，为学习研究党史提供了权威丰富的资料。党的领导人的著作、传记、年谱相继出版，党史学术著作和通俗读物不断涌现，一批党史学术刊物相继创刊，党史题材的影视作品不断推出，都对学习党史发挥了重要推动作用。此外，这一时期，学习党史纳入到党的主题教育之中。在以讲学习、讲政治、讲正气为主要内容的党性党风教育和保持共产党员先进性教育活动中，学习党的历史、弘扬党的优良传统都是重要内容。2010年6月，《中共中央关于加强和改进新形势下党史工作的意见》发布，对党史研究、党史教育、党史宣传、纪念活动、资料征编、遗址保护和纪念场馆建设等工作做出战略部署。7月，全国党史工作会议在北京召开。党中央就党史工作专门颁布文件、召开会议，这在党的历史上都是第一次，对推动党史的学习研究宣传工作发挥了重要指导和推动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学习党史进入新境界。党的十八大以来，党中央高度重视学习党的历史，提出了一系列要求。结合中国梦的研究和宣传，学习研究党的历史成为热潮。2013年6月，习近平总书记在主持中央政治局第七次集体学习时强调：“历史是最好的教科书。学习党史、国史，是坚持和发展中国特色社会主义、把党和国家各项事业继续推向前进的必修课。这门功课不仅必修，而且必须修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全党全社会学习党史更为广泛、更为深入，也呈现出新的特点。学习党史成为理论学习中心组和干部教育培训必修课。习近平总书记高度重视党史学习，发表了关于学习党史的重要论述。党的历史和理论等重大问题成为各级党委理论学习中心组的重要学习内容。党校及各级党组织干部培训都把学习党的历史作为重要内容。党的十八大以来，我们党先后开展了党的群众路线教育实践活动、“三严三实”专题教育、“两学一做”学习教育和“不忘初心、牢记使命”主题教育等，党史学习教育都是贯穿其中的必修课。在“两个一百年”奋斗目标历史交汇的关键节点，我们党印发了《关于在全党开展党史学习教育的通知》，对这项工作作出了部署。设立纪念日，开展纪念活动，推动全社会学习党的历史。党的十八大以来，我国设立中国人民抗日战争胜利纪念日、南京大屠杀死难者国家公祭日、烈士纪念日、国家宪法日等纪念日，推动全社会形成知史爱党、知史爱国的浓厚氛围。注重弘扬革命精神、传承红色基因。在中国共产党领导人民进行伟大斗争的百年征程中，形成了一系列气吞山河、感天动地的伟大精神。习近平总书记高度重视革命精神的弘扬和红色基因的传承，对红船精神、井冈山精神、长征精神等伟大精神进行了深刻阐释。这些伟大精神，展现了中国共产党人崇高的理想信念、深厚的为民情怀和勇往直前的坚毅品格，是激励人们不懈奋斗的强大精神动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黑体" w:hAnsi="黑体" w:eastAsia="黑体" w:cs="黑体"/>
          <w:color w:val="auto"/>
          <w:sz w:val="32"/>
          <w:szCs w:val="32"/>
        </w:rPr>
        <w:t>学习党史的重要作用和形成的丰富经验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学习党史对提高党员干部思想素质、统一思想、形成党的创新理论、开辟新道路等都发挥了重要作用。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学习党史成为提高党员干部思想政治素养的重要途径。广大党员通过学习党的历史，进一步明确了党为实现远大理想和伟大使命而奋斗的光辉历程，增强了使命感、自豪感和</w:t>
      </w:r>
      <w:r>
        <w:rPr>
          <w:rFonts w:hint="default" w:ascii="Times New Roman" w:hAnsi="Times New Roman" w:eastAsia="仿宋_GB2312" w:cs="Times New Roman"/>
          <w:color w:val="auto"/>
          <w:spacing w:val="-11"/>
          <w:sz w:val="32"/>
          <w:szCs w:val="32"/>
        </w:rPr>
        <w:t>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学习党史成为统一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w:t>
      </w:r>
      <w:r>
        <w:rPr>
          <w:rFonts w:hint="default" w:ascii="Times New Roman" w:hAnsi="Times New Roman" w:eastAsia="仿宋_GB2312" w:cs="Times New Roman"/>
          <w:color w:val="auto"/>
          <w:spacing w:val="-11"/>
          <w:sz w:val="32"/>
          <w:szCs w:val="32"/>
        </w:rPr>
        <w:t>基本结论。”改革开放以来，我们党逐步形成和发展中国特色社会主义理论体系，很多宝贵思想也是历史经验的总结和升华。</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学习党史成为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我们党在学习党史的过程中积累了丰富的经验。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庆祝中国共产党百年华诞之际，开展党史学习教育，回顾光辉历程，展望光明前景，必将激励广大党员干部不忘初心，牢记使命，在新的征程上作出新的更大贡献。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（作者：王炳林，系教育部习近平新时代中国特色社会主义思想研究中心研究员）</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来源：光明日报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auto"/>
          <w:sz w:val="32"/>
          <w:szCs w:val="32"/>
          <w:lang w:eastAsia="zh-CN"/>
        </w:rPr>
      </w:pPr>
    </w:p>
    <w:p>
      <w:pPr>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学习《论中国共产党历史》</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从六个方面具体把握</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编者按：中央党史和文献研究院编辑的习近平总书记《论中国共产党历史》一书，收入习近平总书记关于中国共产党历史的重要文稿40篇。党史学习教育官网、人民网·中国共产党新闻网邀请到中央党史和文献研究院第一研究部副主任、一级巡视员、研究员张贺福，中央党史和文献研究院第一研究部副处长、二级调研员、副研究员肖鹏，中央党史和文献研究院第一研究部一级主任科员、助理研究员张卓然三位专家，谈谈学习习近平总书记《论中国共产党历史》一书的学习体会。以下为本次访谈精彩内容摘选，以飨读者。</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学史明理、学史增信、学史崇德、学史力行的16字要求，内涵十分丰富，可以说贯穿学习党史的方方面面。我理解，可以从六个方面进行具体把握。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一是感悟马克思主义的真理力量。</w:t>
      </w:r>
      <w:r>
        <w:rPr>
          <w:rFonts w:hint="eastAsia" w:ascii="仿宋_GB2312" w:hAnsi="仿宋_GB2312" w:eastAsia="仿宋_GB2312" w:cs="仿宋_GB2312"/>
          <w:sz w:val="32"/>
          <w:szCs w:val="32"/>
        </w:rPr>
        <w:t>在党史学习教育动员大会上，习近平总书记有一段精辟的论述：“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中国共产党历史》这本书对我们党百年来的理论探索史作了集中反映。在这本书中，习近平总书记指出，指导思想是一个政党的精神旗帜。中国共产党之所以能够完成近代以来各种政治力量不可能完成的艰巨任务，就在于始终把马克思主义这一科学理论作为自己的行动指南，并坚持在实践中不断丰富和发展马克思主义。习近平总书记还深刻阐述了我们党诞生后把马克思主义基本原理同中国具体实际结合起来，团结带领人民进行革命、建设、改革的伟大实践，使中华民族实现从站起来、富起来到强起来的伟大飞跃等重要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本书中，习近平总书记在纪念马克思诞辰二百周年大会、纪念毛泽东同志诞辰一百二十周年座谈会、纪念邓小平同志诞辰一百一十周年座谈会上，全面科学地评价了马克思主义、毛泽东思想、邓小平理论的历史地位。习近平总书记还谈到陈望道同志翻译首个中文全译本《共产党宣言》追求真理的故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学习这些重要论述，就是要从党的非凡历程中领会马克思主义是如何深刻改变中国、改变世界的，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二是把握历史发展规律和大势。</w:t>
      </w:r>
      <w:r>
        <w:rPr>
          <w:rFonts w:hint="eastAsia" w:ascii="仿宋_GB2312" w:hAnsi="仿宋_GB2312" w:eastAsia="仿宋_GB2312" w:cs="仿宋_GB2312"/>
          <w:sz w:val="32"/>
          <w:szCs w:val="32"/>
        </w:rPr>
        <w:t>习近平总书记指出：“在一百年的奋斗中，我们党始终以马克思主义基本原理分析把握历史大势，正确处理中国和世界的关系，善于抓住和用好各种历史机遇。”中国历史上曾经是世界上的经济强国，后来在世界工业革命如火如荼、人类社会发生深刻变革的时期，中国的封建统治者却没有睁开眼睛看世界，夜郎自大，丧失了与世界同进步的历史机遇，变成落伍者，落到了被动挨打的境地。尤其是鸦片战争之后，中华民族更是陷入积贫积弱、任人宰割的悲惨状况。十月革命一声炮响，给我们送来了马克思列宁主义，这就是当时的世界大势。我们党从这个世界大势中产生出来，走在了时代前列，成为时代的弄潮儿。社会主义中国的成立，改革开放的实行，都是顺应世界发展大势的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中国共产党历史》这本书对此作了深刻论述。习近平总书记指出，“了解历史才能看得远，永葆初心才能走得远”，“只要把握住历史发展大势，抓住历史变革时机，奋发有为，锐意进取，人类社会就能更好前进”，“只有按历史规律办事，我们才能无往而不胜”。总书记还强调，一个国家、一个民族要振兴，就必须在历史前进的逻辑中前进、在时代发展的潮流中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学习这些重要论述，就是要注意汲取党的历史上顺应世界发展大势积累的宝贵经验，胸怀中华民族伟大复兴战略全局和世界百年未有之大变局，树立大历史观，从历史长河中来认识和把握问题，在时代前进潮流中把握主动、赢得更大更好的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三是深刻认识党的性质宗旨。</w:t>
      </w:r>
      <w:r>
        <w:rPr>
          <w:rFonts w:hint="eastAsia" w:ascii="仿宋_GB2312" w:hAnsi="仿宋_GB2312" w:eastAsia="仿宋_GB2312" w:cs="仿宋_GB2312"/>
          <w:sz w:val="32"/>
          <w:szCs w:val="32"/>
        </w:rPr>
        <w:t>习近平总书记指出，我们党的百年历史，就是一部践行党的初心使命的历史，就是一部党与人民心连心、同呼吸、共命运的历史。红军时期，广大人民群众是党和人民军队的铜墙铁壁；抗日战争时期，我们党动员人民、依靠人民，使得日本侵略者陷入人民战争的汪洋大海。社会主义革命和建设成就、改革开放伟大事业，都是全党全国各族人民共同奋斗的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这个问题，习近平总书记在《论中国共产党历史》这本书中作了精辟论述。习近平总书记十分感慨：“淮海战役的胜利是靠老百姓用小车推出来的，渡江战役的胜利是靠老百姓用小船划出来的。任何时候我们都要不忘初心、牢记使命，都不能忘了人民这个根，永远做忠诚的人民服务员。”总书记用生动形象的比喻，深入浅出地阐释了“江山就是人民，人民就是江山”深刻道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本书中，习近平总书记讲述了焦裕禄同志的人民情怀，非常感人。总书记讲到焦裕禄同志肝癌晚期仍坚持工作，用一根棍子顶着肝部，藤椅右边被顶出一个大窟窿。焦裕禄忍着剧痛坚持工作，源于他“心中装着全体人民”。习近平总书记强调，党与人民风雨同舟、生死与共，始终保持血肉联系，是党战胜一切困难和风险的根本保证，正所谓“得众则得国，失众则失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我们学习这些重要论述，就是要深刻认识党的性质宗旨，坚持一切为了人民、一切依靠人民，始终把人民放在心中最高位置、把人民对美好生活的向往作为奋斗目标，推动改革发展成果更多更公平惠及全体人民。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四是从历史经验中提炼出克敌制胜的法宝。</w:t>
      </w:r>
      <w:r>
        <w:rPr>
          <w:rFonts w:hint="eastAsia" w:ascii="仿宋_GB2312" w:hAnsi="仿宋_GB2312" w:eastAsia="仿宋_GB2312" w:cs="仿宋_GB2312"/>
          <w:sz w:val="32"/>
          <w:szCs w:val="32"/>
        </w:rPr>
        <w:t>习近平总书记指出，我们党一步步走过来，很重要的一条就是不断总结经验、提高本领，不断提高应对风险、迎接挑战、化险为夷的能力水平。我们党善于总结经验，从历史中获得启迪，从历史经验中提炼出克敌制胜的法宝。当年，毛泽东同志总结革命斗争经验，把统一战线、武装斗争、党的建设概括为克敌制胜的“三大法宝”，为夺取新民主主义革命胜利发挥了重要作用。我们党进行社会主义革命和建设，推进改革开放伟大事业，都是在深刻总结历史经验的基础上顺利推进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习近平总书记在许多重要场合，从不同角度对党的历史经验作了总结概括。这些重要论述，集中体现在《论中国共产党历史》这本书中。比如：在庆祝中国共产党成立九十五周年大会上的讲话中，总结了坚持不忘初心、继续前进的八个方面的经验启示；在庆祝中国人民解放军建军九十周年大会上，高度概括了人民军队在党的旗帜下前进、发展壮大形成的历史经验；在庆祝改革开放四十周年大会上，总结了改革开放四十年积累的九条宝贵经验；在深圳经济特区建立四十周年庆祝大会上，总结了经济特区四十年改革开放、创新发展积累的十条宝贵经验；等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国发展面临前所未有的国际国内风险挑战。我们学习这些重要论述，就是要从具有许多新的历史特点的伟大斗争出发，总结运用党在不同历史时期成功应对风险挑战的丰富经验，不断增强斗争意识、丰富斗争经验、提升斗争本领，不断提高治国理政能力和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五是赓续共产党人精神血脉。</w:t>
      </w:r>
      <w:r>
        <w:rPr>
          <w:rFonts w:hint="eastAsia" w:ascii="仿宋_GB2312" w:hAnsi="仿宋_GB2312" w:eastAsia="仿宋_GB2312" w:cs="仿宋_GB2312"/>
          <w:sz w:val="32"/>
          <w:szCs w:val="32"/>
        </w:rPr>
        <w:t>在党史学习教育动员大会上，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本书中，收入的《革命精神是党和国家的宝贵财富》集纳了习近平总书记2013年11月至2020年11月期间讲话中有关这个问题的重要论述。全书集中阐述了红船精神、井冈山精神、长征精神、延安精神、西柏坡精神、抗美援朝精神、雷锋精神、焦裕禄精神、王杰精神、抗疫精神等伟大精神。比如，有前面谈到的“亲民爱民、艰苦奋斗、科学求实、迎难而上、无私奉献”的焦裕禄精神；有“一不怕苦，二不怕死”的王杰精神。习近平总书记指出，这些伟大革命精神跨越时空、永不过时，是砥砺我们不忘初心、牢记使命的不竭精神动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中国共产党历史》这本书中，习近平总书记还用生动形象的语言讲述了许多感人至深的党史故事。他强调，我们党有很多感人肺腑的动人故事。要讲好中华民族的故事、中国共产党的故事、中华人民共和国的故事、中国特色社会主义的故事、改革开放的故事，特别是要讲好新时代的故事。要用这些红色资源教育党员、干部传承红色基因、走好新时代长征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我们学习这些重要论述，就是要大力发扬红色传统、传承红色基因，赓续共产党人精神血脉，始终保持革命者的大无畏奋斗精神，鼓起迈进新征程、奋进新时代的精气神。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六是增强党的团结和集中统一。</w:t>
      </w:r>
      <w:r>
        <w:rPr>
          <w:rFonts w:hint="eastAsia" w:ascii="仿宋_GB2312" w:hAnsi="仿宋_GB2312" w:eastAsia="仿宋_GB2312" w:cs="仿宋_GB2312"/>
          <w:sz w:val="32"/>
          <w:szCs w:val="32"/>
        </w:rPr>
        <w:t>习近平总书记指出：“旗帜鲜明讲政治、保证党的团结和集中统一是党的生命，也是我们党能成为百年大党、创造世纪伟业的关键所在。”在党的历史上，遵义会议是一次具有伟大转折意义的重要会议。会议确立了毛泽东同志在红军和党中央的领导地位，开始确立了以毛泽东同志为主要代表的马克思主义正确路线在党中央的领导地位，开始形成以毛泽东同志为核心的党的第一代中央领导集体。延安时期，我们党开展了大规模的整风运动，使全党达到了空前的团结和统一。党的十八大以来，党中央全力推进党的政治建设，健全维护党中央权威和集中统一领导的各项制度，党的团结统一更加巩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本书中，习近平总书记对这个问题作了精辟论述。他引用了毛主席在党的七大预备会议上讲过一段名言：“要知道，一个队伍经常是不大整齐的，所以就要常常喊看齐，向左看齐，向右看齐，向中看齐。我们要向中央基准看齐，向大会基准看齐。看齐是原则，有偏差是实际生活，有了偏差，就喊看齐。”习近平总书记指出，经常喊看齐是我们党加强自身建设的规律和经验。只有经常喊看齐，只有各级党组织都经常喊看齐，才能时刻警醒、及时纠偏，使全党始终保持整齐昂扬的奋进状态。这本书中集纳稿《总结党的历史经验，牢固树立“四个意识”》对这个问题作了集中反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学习这些重要论述，就是要从党史中汲取历史经验，坚定不移向党中央看齐，不断提高政治判断力、政治领悟力、政治执行力，增强“四个意识”、坚定“四个自信”、做到“两个维护”，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（作者：</w:t>
      </w:r>
      <w:r>
        <w:rPr>
          <w:rFonts w:hint="eastAsia" w:ascii="仿宋_GB2312" w:hAnsi="仿宋_GB2312" w:eastAsia="仿宋_GB2312" w:cs="仿宋_GB2312"/>
          <w:sz w:val="32"/>
          <w:szCs w:val="32"/>
        </w:rPr>
        <w:t>肖鹏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中央党史和文献研究院第一研究部副处长、二级调研员、副研究员</w:t>
      </w:r>
      <w:r>
        <w:rPr>
          <w:rFonts w:hint="eastAsia" w:ascii="仿宋_GB2312" w:hAnsi="仿宋_GB2312" w:eastAsia="仿宋_GB2312" w:cs="仿宋_GB2312"/>
          <w:sz w:val="32"/>
          <w:szCs w:val="32"/>
          <w:lang w:eastAsia="zh-CN"/>
        </w:rPr>
        <w:t>）</w:t>
      </w:r>
    </w:p>
    <w:p>
      <w:pPr>
        <w:jc w:val="center"/>
        <w:rPr>
          <w:rFonts w:hint="default" w:ascii="Times New Roman" w:hAnsi="Times New Roman" w:cs="Times New Roman"/>
          <w:color w:val="auto"/>
        </w:rPr>
      </w:pPr>
      <w:r>
        <w:rPr>
          <w:rFonts w:hint="eastAsia" w:ascii="仿宋_GB2312" w:hAnsi="仿宋_GB2312" w:eastAsia="仿宋_GB2312" w:cs="仿宋_GB2312"/>
          <w:sz w:val="32"/>
          <w:szCs w:val="32"/>
        </w:rPr>
        <w:t>来源：人民网-理论频道</w:t>
      </w:r>
      <w:r>
        <w:rPr>
          <w:rFonts w:hint="default" w:ascii="Times New Roman" w:hAnsi="Times New Roman" w:cs="Times New Roman"/>
          <w:color w:val="auto"/>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李本立——东莞第一任共青团地委书记</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【人物介绍】</w:t>
      </w:r>
      <w:r>
        <w:rPr>
          <w:rFonts w:hint="eastAsia" w:ascii="楷体_GB2312" w:hAnsi="楷体_GB2312" w:eastAsia="楷体_GB2312" w:cs="楷体_GB2312"/>
          <w:sz w:val="32"/>
          <w:szCs w:val="32"/>
        </w:rPr>
        <w:t>李本立（1905—1933），东莞洪梅黎洲角人。少年时代随父迁居莞城明经巷（今莞城西正路六巷）。1922年，在东莞县立第一高等小学毕业后，进入东莞中学读书。在东莞中学求学期间，受进步思想影响，开始探求救国救民的道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第一任共产主义青年团东莞地方执行委员会书记、中共东莞地方执行委员会书记李本立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一、火红的乐章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1923年10月，社会主义青年团广东区委执行委员会委员长阮啸仙，带领以新学生社社员和青年团员为核心的“青年慰劳队”20余人，到石龙前线慰劳击退陈炯明叛军的前方将士，新学生社的活动，影响遍及莞城。1924年秋，李本立成立“新学生社东莞分社”，并担任负责人，在学生中传阅《向导》、《共产主义ABC》、《少年先锋》等进步书刊，抒发忧国忧民之情，讨论革命情势，研究革命道理。同年底，经莫萃华介绍加入中国社会主义青年团，成为团东莞特别支部成员，后加入中国共产党。团特别支部以“新学生社”的名义公开活动。不久，在东莞中学成立了学生会，与东莞县学生联合会一起，开展学生运动。1925年9月，李本立团结“新学生社东莞分社”的社员和学生会的同学，在东莞中学掀起罢课斗争，并向省教育厅请愿，迫使国民党东莞县党部筹备员、东莞县立中学校长伦学圃和迫害进步学生的学监欧仁离任。斗争的胜利，吸引更多青年学生参加“新学生社”，团东莞特支也得到发展。11月，中共东莞特支成立，李本立以特支成员身份兼为团员。1926年2月，广东妇女解放协会东莞分会在莞城节孝祠开办女子工读学校，李本立不仅担任该校的义务教师，还带领“新学生社东莞分社”，帮助学校聘请教师，传授文化知识，传播革命道理。“新学生社东莞分社”还在县城开展了反基督教的宣传活动，提出“基督教麻醉中国人民”，“人民有饭食是自己劳动得来的，与上帝无关”等口号。同时出版《新学生社》杂志，宣传革命道理，李本立等亲自写稿、编辑和刻印，使之成为进步青年学生争先抢阅的刊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中国共产党人的帮助下，中国国民党举行了第一次全国代表大会，建立了以国共合作为基础的民族民主革命统一战线。由于东莞县的国民党县党部书记谢星南腐败无能，中共东莞组织全力支持并参与国民党县党部的改组。1925年12月，国民党东莞县党部成功改组，县党部执行委员会7人中有5人是共产党员，李本立等共产党员、共青团员学生也在国民党县党部任干事。这些在国民党县党部任职的共产党员和共青团员，借助执政党的有利地位和公开合法的身份，推动工农革命运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二、刻在历史的丰碑上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1926年3月，李本立和周棠、刘伯刚被选派到广州接受团广东区委的训练，准备成立共青团东莞地方委员会。李本立回到东莞后，协助莫萃华筹备建立团东莞地委。4月，团广东区委派代表李耀先来东莞举办训练班，李本立等人担任教员，对新团员进行《入团须知》的教育。经过一段时间的筹备工作，4月12日，在莞城召开共青团东莞代表大会，会议通过7项决议，提出“更加深入青年群众，巩固我们在青年中的领导权”的口号。会议宣布共青团东莞地方执行委员会（简称团东莞地委）正式成立，由李本立任书记，团东莞地委下分5个支部，在莞城有工会支部、东莞中学支部；太平和石龙也建立了支部；农村有石马支部，洪屋涡、山厦也有团员。此时，李本立忙得顾不得上课，身体格外消瘦，但他的成绩依然很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团东莞地委成立后，虽然党团分开活动，但仍以团的面目出现领导东莞的革命群众运动。为更好地联合工农和各界革命群众的斗争力量，成立“东莞县各界人民团体办理地方公益委员会”，李本立任主席，农、工、商、学、妇都派出代表参加，作为革命群众的统一领导机构。在地方公益委员会的主持下，公开对不法商人、反动资本家和贪官的不法行为作斗争，如召集各工农团体代表举行会议，揭发国民党第二区区长祁逊孙的贪污勒索行径，并将其解送到省监察院审理。这场斗争的胜利在当时引起很大的轰动，鼓舞了东莞工农群众与贪官污吏作斗争的信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1926年5月，团地委书记改由刘伯刚暂代，后由黄国器担任。李本立初时拟赴苏联学习，后因莫萃华调省工作，李本立接替莫萃华的工作，改任中共东莞特支负责人。6月，中共东莞特支改组为中共东莞地方执行委员会（简称“中共东莞地委”），李本立任书记兼组织委员，领导东莞工农运动进入新阶段。县委机关便设在莞城李本立祖屋的隔邻——半边井少将第琴芬园。11月17日，李本立出席国民党东莞县党部召集的各界庆祝苏俄十月革命胜利9周年，并在纪念大会上发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三、默默地献出青春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1927年4月上旬，大革命形势急转直下。李本立等共产党人敏锐地察觉到事态有变，他亲自前往石龙，布置应对国民党东莞当局“清党”的措施。同年四一二反革命政变后，国民党广东当局密电东莞县政府进行“清党”，逮捕共产党员和工会、农会干部，莞城的政治风声十分紧张。李本立闻讯，立即布置革命同志转入地下活动，并于4月20日撤离莞城，从而保护了部分革命力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1927年4月24日，国民党东莞当局出动军警百余人，包围、搜查中共东莞地委机关、县农民协会、县总工会以及李本立的住宅，悬赏通缉李本立等人。5月，中共东莞地方执行委员会立即召开紧急会议，决定迅速转入地下活动，东莞地委被迫解散。李本立先赴广州寻找省委，但无法取得联系。后赴香港转北平，在北平中国大学读书，并设法与北平的党组织联系上，继续从事党的地下工作，多次在公共汽车上散发传单，屡遭国民党军警追捕。由于他长期坚持一面学习，一面进行地下斗争，积劳成疾，患上了严重的肺炎，不得不数次进入北平西山医院治疗。</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1931年九一八事变后，国民党政府奉行不抵抗主义政策，镇压人民抗日救国运动。李本立所在机关遭受破坏，李本立只身逃出医院，回到东莞家中，在“红楼”医院留医。1932年3月间，李本立身体有所康复，省委通过谭少虹与李本立取得联系，并调李本立到广西南宁开展革命工作，任南宁中学教导主任。1933年初李本立由于操劳过度，肺病复发，遂回莞城治病，1933年4月病逝于家中，时年28岁。</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来源：东莞党史网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十</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10923C44"/>
    <w:rsid w:val="12536279"/>
    <w:rsid w:val="12FB14C4"/>
    <w:rsid w:val="13DE74C4"/>
    <w:rsid w:val="141B0419"/>
    <w:rsid w:val="1440100D"/>
    <w:rsid w:val="158F59CB"/>
    <w:rsid w:val="15D2211B"/>
    <w:rsid w:val="16E0646F"/>
    <w:rsid w:val="18185610"/>
    <w:rsid w:val="187A0145"/>
    <w:rsid w:val="1BBB628D"/>
    <w:rsid w:val="207E0C90"/>
    <w:rsid w:val="240D49B4"/>
    <w:rsid w:val="251F5A1B"/>
    <w:rsid w:val="25483ABB"/>
    <w:rsid w:val="25B54A0B"/>
    <w:rsid w:val="26F02601"/>
    <w:rsid w:val="275C5625"/>
    <w:rsid w:val="284673E8"/>
    <w:rsid w:val="2A2456C4"/>
    <w:rsid w:val="2A4523D3"/>
    <w:rsid w:val="2A8E3E8A"/>
    <w:rsid w:val="2AEC05FA"/>
    <w:rsid w:val="2BF44BE3"/>
    <w:rsid w:val="2CA85BD0"/>
    <w:rsid w:val="2CD517A7"/>
    <w:rsid w:val="2ECB6F79"/>
    <w:rsid w:val="30175E1E"/>
    <w:rsid w:val="326D09BF"/>
    <w:rsid w:val="33D351D8"/>
    <w:rsid w:val="33DD50ED"/>
    <w:rsid w:val="34B429D8"/>
    <w:rsid w:val="3765756A"/>
    <w:rsid w:val="38537678"/>
    <w:rsid w:val="391C7D2F"/>
    <w:rsid w:val="395A5B15"/>
    <w:rsid w:val="3C5C2195"/>
    <w:rsid w:val="3CFB398F"/>
    <w:rsid w:val="3F4305CF"/>
    <w:rsid w:val="41C316E0"/>
    <w:rsid w:val="424D3C47"/>
    <w:rsid w:val="44F22819"/>
    <w:rsid w:val="472B2FE1"/>
    <w:rsid w:val="48D06ACB"/>
    <w:rsid w:val="48ED75FE"/>
    <w:rsid w:val="49282AB6"/>
    <w:rsid w:val="4AB22346"/>
    <w:rsid w:val="4B8A35DF"/>
    <w:rsid w:val="4D1F7731"/>
    <w:rsid w:val="4D205082"/>
    <w:rsid w:val="4EB353D3"/>
    <w:rsid w:val="50325448"/>
    <w:rsid w:val="50440407"/>
    <w:rsid w:val="50A61029"/>
    <w:rsid w:val="56396F0D"/>
    <w:rsid w:val="59A773AB"/>
    <w:rsid w:val="5A301A37"/>
    <w:rsid w:val="5DEC18FC"/>
    <w:rsid w:val="5FD0107A"/>
    <w:rsid w:val="60DC5C90"/>
    <w:rsid w:val="61CE3900"/>
    <w:rsid w:val="627F1227"/>
    <w:rsid w:val="62853F49"/>
    <w:rsid w:val="644C54C2"/>
    <w:rsid w:val="65087AA5"/>
    <w:rsid w:val="65A32901"/>
    <w:rsid w:val="662351D3"/>
    <w:rsid w:val="67C92DB7"/>
    <w:rsid w:val="680B0E87"/>
    <w:rsid w:val="68261E76"/>
    <w:rsid w:val="68AB29F6"/>
    <w:rsid w:val="69E44CA1"/>
    <w:rsid w:val="6A764466"/>
    <w:rsid w:val="6AEF31DF"/>
    <w:rsid w:val="6E0D62F4"/>
    <w:rsid w:val="70695926"/>
    <w:rsid w:val="713D702B"/>
    <w:rsid w:val="71BC6AC0"/>
    <w:rsid w:val="727E2689"/>
    <w:rsid w:val="73965542"/>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cp:lastModifiedBy>
  <cp:lastPrinted>2021-03-31T01:38:00Z</cp:lastPrinted>
  <dcterms:modified xsi:type="dcterms:W3CDTF">2021-06-02T02:25:00Z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