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jc w:val="center"/>
        <w:rPr>
          <w:rFonts w:hint="default" w:ascii="Times New Roman" w:hAnsi="Times New Roman" w:eastAsia="方正小标宋_GBK" w:cs="Times New Roman"/>
          <w:b/>
          <w:bCs/>
          <w:color w:val="auto"/>
          <w:sz w:val="84"/>
          <w:szCs w:val="144"/>
          <w:lang w:val="en-US" w:eastAsia="zh-CN"/>
        </w:rPr>
      </w:pPr>
      <w:r>
        <w:rPr>
          <w:rFonts w:hint="default" w:ascii="Times New Roman" w:hAnsi="Times New Roman" w:eastAsia="方正小标宋_GBK" w:cs="Times New Roman"/>
          <w:b w:val="0"/>
          <w:bCs w:val="0"/>
          <w:color w:val="auto"/>
          <w:sz w:val="100"/>
          <w:szCs w:val="100"/>
          <w:lang w:val="en-US" w:eastAsia="zh-CN"/>
        </w:rPr>
        <w:t>党史学习教育</w:t>
      </w:r>
    </w:p>
    <w:p>
      <w:pPr>
        <w:jc w:val="center"/>
        <w:rPr>
          <w:rFonts w:hint="default" w:ascii="Times New Roman" w:hAnsi="Times New Roman" w:eastAsia="方正小标宋简体" w:cs="Times New Roman"/>
          <w:b/>
          <w:bCs/>
          <w:color w:val="auto"/>
          <w:sz w:val="84"/>
          <w:szCs w:val="144"/>
          <w:lang w:val="en-US" w:eastAsia="zh-CN"/>
        </w:rPr>
      </w:pPr>
      <w:r>
        <w:rPr>
          <w:rFonts w:hint="default" w:ascii="Times New Roman" w:hAnsi="Times New Roman" w:eastAsia="楷体_GB2312" w:cs="Times New Roman"/>
          <w:b/>
          <w:bCs/>
          <w:color w:val="auto"/>
          <w:sz w:val="84"/>
          <w:szCs w:val="144"/>
          <w:lang w:val="en-US" w:eastAsia="zh-CN"/>
        </w:rPr>
        <w:t>学习资料汇编（</w:t>
      </w:r>
      <w:r>
        <w:rPr>
          <w:rFonts w:hint="eastAsia" w:ascii="Times New Roman" w:hAnsi="Times New Roman" w:eastAsia="楷体_GB2312" w:cs="Times New Roman"/>
          <w:b/>
          <w:bCs/>
          <w:color w:val="auto"/>
          <w:sz w:val="84"/>
          <w:szCs w:val="144"/>
          <w:lang w:val="en-US" w:eastAsia="zh-CN"/>
        </w:rPr>
        <w:t>十六</w:t>
      </w:r>
      <w:r>
        <w:rPr>
          <w:rFonts w:hint="default" w:ascii="Times New Roman" w:hAnsi="Times New Roman" w:eastAsia="楷体_GB2312" w:cs="Times New Roman"/>
          <w:b/>
          <w:bCs/>
          <w:color w:val="auto"/>
          <w:sz w:val="84"/>
          <w:szCs w:val="144"/>
          <w:lang w:val="en-US" w:eastAsia="zh-CN"/>
        </w:rPr>
        <w:t>）</w:t>
      </w: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84"/>
          <w:szCs w:val="84"/>
          <w:lang w:val="en-US" w:eastAsia="zh-CN"/>
        </w:rPr>
      </w:pPr>
    </w:p>
    <w:p>
      <w:pPr>
        <w:jc w:val="center"/>
        <w:rPr>
          <w:rFonts w:hint="default" w:ascii="Times New Roman" w:hAnsi="Times New Roman" w:cs="Times New Roman" w:eastAsiaTheme="majorEastAsia"/>
          <w:b/>
          <w:bCs/>
          <w:color w:val="auto"/>
          <w:sz w:val="32"/>
          <w:szCs w:val="32"/>
          <w:lang w:val="en-US" w:eastAsia="zh-CN"/>
        </w:rPr>
      </w:pPr>
      <w:r>
        <w:rPr>
          <w:rFonts w:hint="default" w:ascii="Times New Roman" w:hAnsi="Times New Roman" w:cs="Times New Roman" w:eastAsiaTheme="majorEastAsia"/>
          <w:b/>
          <w:bCs/>
          <w:color w:val="auto"/>
          <w:sz w:val="32"/>
          <w:szCs w:val="32"/>
          <w:lang w:val="en-US" w:eastAsia="zh-CN"/>
        </w:rPr>
        <w:t>市委党史学习教育领导小组办公室</w:t>
      </w:r>
    </w:p>
    <w:p>
      <w:pPr>
        <w:jc w:val="center"/>
        <w:rPr>
          <w:rFonts w:hint="default" w:ascii="Times New Roman" w:hAnsi="Times New Roman" w:cs="Times New Roman" w:eastAsiaTheme="majorEastAsia"/>
          <w:b/>
          <w:bCs/>
          <w:color w:val="auto"/>
          <w:sz w:val="32"/>
          <w:szCs w:val="32"/>
          <w:lang w:val="en-US" w:eastAsia="zh-CN"/>
        </w:rPr>
      </w:pPr>
      <w:r>
        <w:rPr>
          <w:rFonts w:hint="default" w:ascii="Times New Roman" w:hAnsi="Times New Roman" w:cs="Times New Roman" w:eastAsiaTheme="majorEastAsia"/>
          <w:b/>
          <w:bCs/>
          <w:color w:val="auto"/>
          <w:sz w:val="32"/>
          <w:szCs w:val="32"/>
          <w:lang w:val="en-US" w:eastAsia="zh-CN"/>
        </w:rPr>
        <w:t>2021年</w:t>
      </w:r>
      <w:r>
        <w:rPr>
          <w:rFonts w:hint="eastAsia" w:ascii="Times New Roman" w:hAnsi="Times New Roman" w:cs="Times New Roman" w:eastAsiaTheme="majorEastAsia"/>
          <w:b/>
          <w:bCs/>
          <w:color w:val="auto"/>
          <w:sz w:val="32"/>
          <w:szCs w:val="32"/>
          <w:lang w:val="en-US" w:eastAsia="zh-CN"/>
        </w:rPr>
        <w:t>7</w:t>
      </w:r>
      <w:r>
        <w:rPr>
          <w:rFonts w:hint="default" w:ascii="Times New Roman" w:hAnsi="Times New Roman" w:cs="Times New Roman" w:eastAsiaTheme="majorEastAsia"/>
          <w:b/>
          <w:bCs/>
          <w:color w:val="auto"/>
          <w:sz w:val="32"/>
          <w:szCs w:val="32"/>
          <w:lang w:val="en-US" w:eastAsia="zh-CN"/>
        </w:rPr>
        <w:t>月</w:t>
      </w:r>
      <w:r>
        <w:rPr>
          <w:rFonts w:hint="eastAsia" w:ascii="Times New Roman" w:hAnsi="Times New Roman" w:cs="Times New Roman" w:eastAsiaTheme="majorEastAsia"/>
          <w:b/>
          <w:bCs/>
          <w:color w:val="auto"/>
          <w:sz w:val="32"/>
          <w:szCs w:val="32"/>
          <w:lang w:val="en-US" w:eastAsia="zh-CN"/>
        </w:rPr>
        <w:t>19</w:t>
      </w:r>
      <w:r>
        <w:rPr>
          <w:rFonts w:hint="default" w:ascii="Times New Roman" w:hAnsi="Times New Roman" w:cs="Times New Roman" w:eastAsiaTheme="majorEastAsia"/>
          <w:b/>
          <w:bCs/>
          <w:color w:val="auto"/>
          <w:sz w:val="32"/>
          <w:szCs w:val="32"/>
          <w:lang w:val="en-US" w:eastAsia="zh-CN"/>
        </w:rPr>
        <w:t>日</w:t>
      </w:r>
    </w:p>
    <w:p>
      <w:pPr>
        <w:rPr>
          <w:rFonts w:hint="default" w:ascii="Times New Roman" w:hAnsi="Times New Roman" w:eastAsia="方正小标宋_GBK" w:cs="Times New Roman"/>
          <w:b w:val="0"/>
          <w:bCs/>
          <w:i w:val="0"/>
          <w:caps w:val="0"/>
          <w:color w:val="auto"/>
          <w:spacing w:val="0"/>
          <w:sz w:val="42"/>
          <w:szCs w:val="44"/>
        </w:rPr>
      </w:pPr>
      <w:r>
        <w:rPr>
          <w:rFonts w:hint="default" w:ascii="Times New Roman" w:hAnsi="Times New Roman" w:eastAsia="方正小标宋_GBK" w:cs="Times New Roman"/>
          <w:b w:val="0"/>
          <w:bCs/>
          <w:i w:val="0"/>
          <w:caps w:val="0"/>
          <w:color w:val="auto"/>
          <w:spacing w:val="0"/>
          <w:sz w:val="42"/>
          <w:szCs w:val="44"/>
        </w:rPr>
        <w:br w:type="page"/>
      </w:r>
    </w:p>
    <w:p>
      <w:pPr>
        <w:jc w:val="center"/>
        <w:rPr>
          <w:rFonts w:hint="default" w:ascii="Times New Roman" w:hAnsi="Times New Roman" w:eastAsia="黑体" w:cs="Times New Roman"/>
          <w:color w:val="auto"/>
          <w:sz w:val="40"/>
          <w:szCs w:val="48"/>
          <w:lang w:val="en-US" w:eastAsia="zh-CN"/>
        </w:rPr>
      </w:pPr>
    </w:p>
    <w:p>
      <w:pPr>
        <w:jc w:val="center"/>
        <w:rPr>
          <w:rFonts w:hint="default" w:ascii="Times New Roman" w:hAnsi="Times New Roman" w:eastAsia="黑体" w:cs="Times New Roman"/>
          <w:color w:val="auto"/>
          <w:sz w:val="40"/>
          <w:szCs w:val="48"/>
          <w:lang w:val="en-US" w:eastAsia="zh-CN"/>
        </w:rPr>
      </w:pPr>
    </w:p>
    <w:p>
      <w:pPr>
        <w:jc w:val="center"/>
        <w:rPr>
          <w:rFonts w:hint="default" w:ascii="Times New Roman" w:hAnsi="Times New Roman" w:eastAsia="黑体" w:cs="Times New Roman"/>
          <w:color w:val="auto"/>
          <w:sz w:val="40"/>
          <w:szCs w:val="48"/>
          <w:lang w:val="en-US" w:eastAsia="zh-CN"/>
        </w:rPr>
      </w:pPr>
      <w:r>
        <w:rPr>
          <w:rFonts w:hint="default" w:ascii="Times New Roman" w:hAnsi="Times New Roman" w:eastAsia="黑体" w:cs="Times New Roman"/>
          <w:color w:val="auto"/>
          <w:sz w:val="40"/>
          <w:szCs w:val="48"/>
          <w:lang w:val="en-US" w:eastAsia="zh-CN"/>
        </w:rPr>
        <w:t>目  录</w:t>
      </w:r>
    </w:p>
    <w:p>
      <w:pPr>
        <w:rPr>
          <w:rFonts w:hint="default" w:ascii="Times New Roman" w:hAnsi="Times New Roman" w:cs="Times New Roman"/>
          <w:color w:val="auto"/>
          <w:lang w:val="en-US" w:eastAsia="zh-CN"/>
        </w:rPr>
      </w:pPr>
    </w:p>
    <w:p>
      <w:pPr>
        <w:rPr>
          <w:rFonts w:hint="eastAsia" w:ascii="黑体" w:hAnsi="黑体" w:eastAsia="黑体" w:cs="黑体"/>
          <w:color w:val="auto"/>
          <w:lang w:val="en-US" w:eastAsia="zh-CN"/>
        </w:rPr>
      </w:pPr>
      <w:r>
        <w:rPr>
          <w:rFonts w:hint="eastAsia" w:ascii="黑体" w:hAnsi="黑体" w:eastAsia="黑体" w:cs="黑体"/>
          <w:b w:val="0"/>
          <w:bCs w:val="0"/>
          <w:color w:val="auto"/>
          <w:sz w:val="32"/>
          <w:szCs w:val="32"/>
          <w:lang w:val="en-US" w:eastAsia="zh-CN"/>
        </w:rPr>
        <w:t>【专题文章】</w:t>
      </w:r>
    </w:p>
    <w:p>
      <w:pPr>
        <w:snapToGrid w:val="0"/>
        <w:spacing w:line="600" w:lineRule="exact"/>
        <w:jc w:val="both"/>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1.宋学勤：从百年党史看中共党史学“三大体系”建设</w:t>
      </w:r>
      <w:r>
        <w:rPr>
          <w:rFonts w:hint="default" w:ascii="Times New Roman" w:hAnsi="Times New Roman" w:eastAsia="仿宋_GB2312" w:cs="Times New Roman"/>
          <w:b w:val="0"/>
          <w:bCs w:val="0"/>
          <w:color w:val="auto"/>
          <w:spacing w:val="-20"/>
          <w:sz w:val="32"/>
          <w:szCs w:val="32"/>
          <w:lang w:val="en-US" w:eastAsia="zh-CN"/>
        </w:rPr>
        <w:t>.................</w:t>
      </w:r>
      <w:r>
        <w:rPr>
          <w:rFonts w:hint="default" w:ascii="Times New Roman" w:hAnsi="Times New Roman" w:eastAsia="仿宋_GB2312" w:cs="Times New Roman"/>
          <w:b w:val="0"/>
          <w:bCs w:val="0"/>
          <w:color w:val="auto"/>
          <w:sz w:val="32"/>
          <w:szCs w:val="32"/>
          <w:lang w:val="en-US" w:eastAsia="zh-CN"/>
        </w:rPr>
        <w:t>1</w:t>
      </w:r>
    </w:p>
    <w:p>
      <w:pPr>
        <w:snapToGrid w:val="0"/>
        <w:spacing w:line="600" w:lineRule="exact"/>
        <w:ind w:left="320" w:hanging="320" w:hangingChars="100"/>
        <w:jc w:val="both"/>
        <w:rPr>
          <w:rFonts w:hint="default" w:ascii="Times New Roman" w:hAnsi="Times New Roman" w:cs="Times New Roman"/>
          <w:color w:val="auto"/>
          <w:spacing w:val="-20"/>
          <w:lang w:val="en-US"/>
        </w:rPr>
      </w:pPr>
      <w:r>
        <w:rPr>
          <w:rFonts w:hint="default" w:ascii="Times New Roman" w:hAnsi="Times New Roman" w:eastAsia="仿宋_GB2312" w:cs="Times New Roman"/>
          <w:b w:val="0"/>
          <w:bCs w:val="0"/>
          <w:color w:val="auto"/>
          <w:spacing w:val="0"/>
          <w:sz w:val="32"/>
          <w:szCs w:val="32"/>
          <w:lang w:val="en-US" w:eastAsia="zh-CN"/>
        </w:rPr>
        <w:t>2.杨明伟：从党的历史中“得到启迪、得到定力”</w:t>
      </w:r>
      <w:r>
        <w:rPr>
          <w:rFonts w:hint="default" w:ascii="Times New Roman" w:hAnsi="Times New Roman" w:eastAsia="仿宋_GB2312" w:cs="Times New Roman"/>
          <w:b w:val="0"/>
          <w:bCs w:val="0"/>
          <w:color w:val="auto"/>
          <w:spacing w:val="-20"/>
          <w:sz w:val="32"/>
          <w:szCs w:val="32"/>
          <w:lang w:val="en-US" w:eastAsia="zh-CN"/>
        </w:rPr>
        <w:t>.........................</w:t>
      </w:r>
      <w:r>
        <w:rPr>
          <w:rFonts w:hint="eastAsia" w:ascii="Times New Roman" w:hAnsi="Times New Roman" w:eastAsia="仿宋_GB2312" w:cs="Times New Roman"/>
          <w:b w:val="0"/>
          <w:bCs w:val="0"/>
          <w:color w:val="auto"/>
          <w:spacing w:val="-20"/>
          <w:sz w:val="32"/>
          <w:szCs w:val="32"/>
          <w:lang w:val="en-US" w:eastAsia="zh-CN"/>
        </w:rPr>
        <w:t>7</w:t>
      </w:r>
    </w:p>
    <w:p>
      <w:pPr>
        <w:snapToGrid w:val="0"/>
        <w:spacing w:line="600" w:lineRule="exact"/>
        <w:jc w:val="both"/>
        <w:rPr>
          <w:rFonts w:hint="eastAsia" w:ascii="Times New Roman" w:hAnsi="Times New Roman" w:eastAsia="仿宋_GB2312" w:cs="Times New Roman"/>
          <w:b w:val="0"/>
          <w:bCs w:val="0"/>
          <w:color w:val="auto"/>
          <w:spacing w:val="0"/>
          <w:sz w:val="32"/>
          <w:szCs w:val="32"/>
          <w:lang w:val="en-US" w:eastAsia="zh-CN"/>
        </w:rPr>
      </w:pPr>
      <w:r>
        <w:rPr>
          <w:rFonts w:hint="eastAsia" w:ascii="黑体" w:hAnsi="黑体" w:eastAsia="黑体" w:cs="黑体"/>
          <w:b w:val="0"/>
          <w:bCs w:val="0"/>
          <w:color w:val="auto"/>
          <w:sz w:val="32"/>
          <w:szCs w:val="32"/>
          <w:lang w:val="en-US" w:eastAsia="zh-CN"/>
        </w:rPr>
        <w:t>【地方党史人物】</w:t>
      </w:r>
    </w:p>
    <w:p>
      <w:pPr>
        <w:snapToGrid w:val="0"/>
        <w:spacing w:line="600" w:lineRule="exact"/>
        <w:jc w:val="both"/>
        <w:rPr>
          <w:rFonts w:hint="default" w:ascii="Times New Roman" w:hAnsi="Times New Roman" w:eastAsia="仿宋_GB2312" w:cs="Times New Roman"/>
          <w:b w:val="0"/>
          <w:bCs w:val="0"/>
          <w:color w:val="auto"/>
          <w:spacing w:val="-20"/>
          <w:sz w:val="32"/>
          <w:szCs w:val="32"/>
          <w:lang w:val="en-US" w:eastAsia="zh-CN"/>
        </w:rPr>
      </w:pPr>
      <w:r>
        <w:rPr>
          <w:rFonts w:hint="eastAsia" w:ascii="Times New Roman" w:hAnsi="Times New Roman" w:eastAsia="仿宋_GB2312" w:cs="Times New Roman"/>
          <w:b w:val="0"/>
          <w:bCs w:val="0"/>
          <w:color w:val="auto"/>
          <w:spacing w:val="0"/>
          <w:sz w:val="32"/>
          <w:szCs w:val="32"/>
          <w:lang w:val="en-US" w:eastAsia="zh-CN"/>
        </w:rPr>
        <w:t>东莞党史人物：古道</w:t>
      </w:r>
      <w:r>
        <w:rPr>
          <w:rFonts w:hint="default" w:ascii="Times New Roman" w:hAnsi="Times New Roman" w:eastAsia="仿宋_GB2312" w:cs="Times New Roman"/>
          <w:b w:val="0"/>
          <w:bCs w:val="0"/>
          <w:color w:val="auto"/>
          <w:spacing w:val="0"/>
          <w:sz w:val="32"/>
          <w:szCs w:val="32"/>
          <w:lang w:val="en-US" w:eastAsia="zh-CN"/>
        </w:rPr>
        <w:t>.</w:t>
      </w:r>
      <w:r>
        <w:rPr>
          <w:rFonts w:hint="default" w:ascii="Times New Roman" w:hAnsi="Times New Roman" w:eastAsia="仿宋_GB2312" w:cs="Times New Roman"/>
          <w:b w:val="0"/>
          <w:bCs w:val="0"/>
          <w:color w:val="auto"/>
          <w:spacing w:val="-20"/>
          <w:sz w:val="32"/>
          <w:szCs w:val="32"/>
          <w:lang w:val="en-US" w:eastAsia="zh-CN"/>
        </w:rPr>
        <w:t>......</w:t>
      </w:r>
      <w:bookmarkStart w:id="0" w:name="_GoBack"/>
      <w:bookmarkEnd w:id="0"/>
      <w:r>
        <w:rPr>
          <w:rFonts w:hint="default" w:ascii="Times New Roman" w:hAnsi="Times New Roman" w:eastAsia="仿宋_GB2312" w:cs="Times New Roman"/>
          <w:b w:val="0"/>
          <w:bCs w:val="0"/>
          <w:color w:val="auto"/>
          <w:spacing w:val="-20"/>
          <w:sz w:val="32"/>
          <w:szCs w:val="32"/>
          <w:lang w:val="en-US" w:eastAsia="zh-CN"/>
        </w:rPr>
        <w:t>.............................................................................</w:t>
      </w:r>
      <w:r>
        <w:rPr>
          <w:rFonts w:hint="eastAsia" w:ascii="Times New Roman" w:hAnsi="Times New Roman" w:eastAsia="仿宋_GB2312" w:cs="Times New Roman"/>
          <w:b w:val="0"/>
          <w:bCs w:val="0"/>
          <w:color w:val="auto"/>
          <w:spacing w:val="-20"/>
          <w:sz w:val="32"/>
          <w:szCs w:val="32"/>
          <w:lang w:val="en-US" w:eastAsia="zh-CN"/>
        </w:rPr>
        <w:t>....18</w:t>
      </w:r>
    </w:p>
    <w:p>
      <w:pPr>
        <w:snapToGrid w:val="0"/>
        <w:spacing w:line="600" w:lineRule="exact"/>
        <w:jc w:val="both"/>
        <w:rPr>
          <w:rFonts w:hint="default" w:ascii="Times New Roman" w:hAnsi="Times New Roman" w:cs="Times New Roman"/>
          <w:color w:val="auto"/>
          <w:lang w:val="en-US"/>
        </w:rPr>
        <w:sectPr>
          <w:headerReference r:id="rId3" w:type="first"/>
          <w:footerReference r:id="rId4" w:type="firs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从百年党史看中共党史学“三大体系”建设</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宋学勤</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百年来，中国共产党之所以能够领导中国革命、建设、改革不断从一个胜利走向更大的胜利，其重要原因之一在于重视对党的历史的学习，重视对历史经验的总结与运用，善于从不断认识和把握历史规律中找到前进的正确方向和正确道路。中共党史学的使命就是记录中国共产党的历史进程，提炼中国共产党的执政经验，探索中国共产党的执政规律。中国共产党百年奋进铸就的百年华章，需要我们去学习和研究，需要中共党史学不断发展，有更大作为。习近平总书记指出，“党史研究是一门研究中国共产党的历史、从中国共产党的活动揭示当代中国社会运动规律的科学”。“既要坚持和发展马克思主义史学研究的优良传统，坚持和发展党史工作积累的成功经验和方法，也要吸收借鉴古今中外史学研究的有益经验和方法，还要积极运用现代科学技术，创新党史研究的手段、方法、载体”。当前，如何书写好百年大党的百年风华，构建符合新时代发展需要的中共党史学的学科体系、学术体系、话语体系（以下简称“三大体系”），是摆在每一位中共党史研究者面前的重大学术命题。在中共党史学百年发展演进中，在不同历史阶段，呈现出不同特点，积累了丰富的研究经验。不同历史阶段中共党史学的发展及其经验都是新时代构建中共党史学“三大体系”的重要基础和宝贵资源。</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建党伊始至新中国成立之前，广大党员干部特别是党的高级干部对党史的学习与研究，构建了中共党史学的初步体系。自1921年中国共产党成立至中央红军长征到达延安之前，这一时期从事党史研究的主体多为中共党内领导人，如蔡和森《中国共产党史的发展（提纲）》《党的机会主义史》，瞿秋白《中国共产党历史概论》，李立三《党史报告》等。这些中共党史研究的早期著作，主要是为了配合当时的政治斗争需要，在宣传教育、总结经验教训等方面发挥了重要作用。这些早期党史研究者大多曾任党内要职，是中国共产党许多重大历史事件的直接参与者，拥有坚定的共产主义信仰，能够把马克思主义基本原理自觉应用到党史研究中。这一点在他们的著作中得到了充分体现。中央红军长征胜利到达陕北以后，特别是随着整风运动的开展，党史研究呈现出新的特点。回顾党的历史，总结经验教训，成为党员干部的一项重要工作，被作为中国共产党思想建设的重要任务之一，党的高级干部大规模、有计划地集体研究党史，在20世纪40年代初期开始出现了中共党史研究的热潮。这一时期，在研究党史时运用马克思主义唯物史观基本原则的学术自觉更加凸显，一批研究成果影响极大，对党史研究作出了许多原创性贡献。毛泽东的《如何研究中共党史》是中共党史研究理论的开篇之作，对中共党史学的研究对象、研究中心、研究方法、学科性质、学科特点以及中共党史分期方法等基本理论问题作了全面阐述，开创了中共党史学理论方法的新局面，为中共党史研究提供了强大思想武器。自此以后，中共党史研究者不仅继续用马克思主义理论研究党的历史，而且融入了毛泽东思想这一新的内容。延安整风运动把研究中共党史作为其开始的内容，又始终把研究中国共产党的历史同学习马克思主义理论相结合，在反省党的历史经验教训中领会马克思主义，其最终成果就包括1945年4月党的六届七中全会通过的《关于若干历史问题的决议》。这一决议是中国共产党在新民主主义革命时期的重要历史文献，作为涉及历史问题的政治决议对党史研究影响深远。</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新中国成立后，中共党史学迎来较为辉煌的发展时期，这一时期的党史研究奠定了中共党史学的基本格局。中华人民共和国的成立，彰显了中国共产党领导革命事业的伟大功绩，也印证了马克思主义指导地位与中国国情的高度契合。为此，当时学界开始了自觉以马克思主义为指导开展学术研究的理论探索，取得了一系列重要成果，为中共党史学的发展成型奠定了坚实的指导思想。新中国成立之初，中国革命史、中共党史成为高等学校学生必修的政治理论课，在全国高等学校普遍开设，研究人员与研究机构逐步增加，党史研究队伍不断壮大，中共党史、中国革命史作为必修学科和专业方向，开始走向规范化。《毛泽东选集》一至四卷的出版，对中共党史研究产生了巨大影响，对中共党史学科的建立和研究体系的形成起到了巨大作用。毛泽东同志的许多著作，本身就是运用马克思主义原理分析中国革命与中国历史的杰作，对中共党史研究具有直接指导意义。老一代党史学家胡乔木、何干之、胡华等历来重视对毛泽东著作的学习与研究，自觉运用马克思主义、毛泽东思想指导自己的研究。当时中共党史学学术体系的核心内容是围绕着《毛泽东选集》进行党的各种历史问题的研究，话语体系也深具时代特点。中共党史学作为与时代距离最近、对时代影响最大的学科之一，具有当时特定的历史特点。</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改革开放新时期以来，中共党史学逐步实现了政治属性与学术属性的融合，朝着更加规范科学的方向发展。“文革”时期极“左”思潮的盛行使中共党史学遭受重创。党的十一届三中全会后，中共党史学界端正了思想路线，实现了拨乱反正，重新评价诸如五四时期的陈独秀和李大钊、瞿秋白及其《多余的话》、百团大战、中共八大等一系列党史人物与事件，学科规范化建设开始起步，学科发展日益焕发新的生机和活力。学界多次召开研讨会重新讨论与界定党史学科的研究内容，鼓励对党史问题的理论与学术探讨，鼓励解放思想和开展学术交流等。1981年《关于建国以来党的若干历史问题的决议》的基本内容和指导思想成为中共党史研究的理论与学术资源。随着改革开放的深入，中共党史研究具备了更加广泛的学术自觉，一些重要的学术命题开始被纳入研究视野。如从中共党史学科建设和发展的诉求出发，通过深入反思党史研究和党史教学中存在的问题，较为集中地探讨了党史学科的性质、研究对象、研究内容和理论方法。这一时期，中共党史研究成果数量不断增加，质量不断提升，新领域不断开拓，新方法不断运用，新史料不断得以挖掘，组织机构不断健全，《中共党史研究》等专业学术刊物不断增多，这些极大地促进了中共党史学的创新发展。中共党史学研究的学术自觉与研究主体的自主意识不断增强，中共党史学的“三大体系”建设朝着更加科学有序的方向发展。</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进入新时代，构建具有深厚学理基础的中共党史学“三大体系”，成为中共党史学新的使命与担当。党的十八大以来，以习近平同志为核心的党中央高度重视对党的历史问题的研究，习近平总书记对党史和党史研究作出多次重要论述和批示，强调“历史是最好的教科书”，“学习党史、国史，是坚持和发展中国特色社会主义、把党和国家各项事业继续推向前进的必修课”。习近平总书记关于党的历史的重要论述，集中体现在《论中国共产党历史》一书，立意高远，内涵丰富，思想深刻，为深入学习和掌握党的历史提供了根本遵循，也为中共党史学科建设指明了方向，提出了新的要求。党史学界及时跟进党中央的重大决策部署和理论创新，取得了系列研究成果。同时，构建符合中共党史学自身属性的学科体系、学术体系和话语体系，构筑与中华民族伟大复兴相适应的中国共产党的历史叙事，总结中国共产党长期执政规律，成为新时代中共党史学的重要使命与担当。构建中国特色、中国风格、中国气派的中共党史学“三大体系”，其最大的经验之一就是要坚持马克思主义的指导。历史反复证明，什么时候坚持马克思主义指导，中共党史学研究就会繁荣，什么时候背离马克思主义指导，党史学研究就会偏离正确轨道。构建具有中国特色、中国风格、中国气派的系统化的中共党史学“三大体系”，坚持问题导向是基本要求。直面我国发展和我们党执政面临的重大理论和实践问题，正视并尊重“中国案例”和“中国经验”，已成为社会发展对包括党史研究在内的中国学术研究的重要期待。我们应以当代中国面临的实际问题为研究起点，提出具有主体性、原创性的理论观点，真正形成中共党史学科自己的具有标识性的概念，构建具有自身特质的系统化的学科体系、学术体系、话语体系，注重把党史研究的丰富经验进行总结和提炼，从中得出规律性认识，进而指导新的实践。</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（作者：宋学勤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中国人民大学马克思主义学院教授、北京高校思想政治理论课高精尖创新中心研究员）</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来源：</w:t>
      </w:r>
      <w:r>
        <w:rPr>
          <w:rFonts w:hint="eastAsia" w:ascii="仿宋_GB2312" w:hAnsi="仿宋_GB2312" w:eastAsia="仿宋_GB2312" w:cs="仿宋_GB2312"/>
          <w:sz w:val="32"/>
          <w:szCs w:val="32"/>
        </w:rPr>
        <w:t>《光明日报》（ 2021年05月26日13版）</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Times New Roman" w:hAnsi="Times New Roman" w:eastAsia="仿宋_GB2312" w:cs="仿宋_GB2312"/>
          <w:color w:val="auto"/>
          <w:sz w:val="32"/>
          <w:szCs w:val="32"/>
          <w:lang w:eastAsia="zh-CN"/>
        </w:rPr>
      </w:pPr>
    </w:p>
    <w:p>
      <w:pPr>
        <w:rPr>
          <w:rFonts w:hint="default" w:ascii="Times New Roman" w:hAnsi="Times New Roman" w:cs="Times New Roman"/>
          <w:i w:val="0"/>
          <w:caps w:val="0"/>
          <w:color w:val="auto"/>
          <w:spacing w:val="0"/>
          <w:sz w:val="32"/>
          <w:szCs w:val="32"/>
          <w:shd w:val="clear" w:fill="FFFFFF"/>
        </w:rPr>
      </w:pPr>
      <w:r>
        <w:rPr>
          <w:rFonts w:hint="default" w:ascii="Times New Roman" w:hAnsi="Times New Roman" w:cs="Times New Roman"/>
          <w:i w:val="0"/>
          <w:caps w:val="0"/>
          <w:color w:val="auto"/>
          <w:spacing w:val="0"/>
          <w:sz w:val="32"/>
          <w:szCs w:val="32"/>
          <w:shd w:val="clear" w:fill="FFFFFF"/>
        </w:rPr>
        <w:br w:type="page"/>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从党的历史中“得到启迪、得到定力”</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——中国共产党对自身历史认识的发展及其意义</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杨明伟</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善于回顾和总结自己的历史，不断深化对走过的历程和发展规律的认识，是一个政党成熟并在创造千秋伟业中永葆青春活力的体现。我们党历来重视党史学习教育，注重用党的奋斗历程和伟大成就鼓舞斗志、明确方向，用党的光荣传统和优良作风坚定信念、凝聚力量，用党的实践创造和历史经验启迪智慧、砥砺品格。中国共产党，就是一个在不断认识和总结自己历史中清醒地走向未来的成熟大党。</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“历史是一面镜子”：每走一步都要“照照镜子”</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历史每前进一步，都需要反观和总结。习近平总书记指出：“历史是一面镜子，鉴古知今，学史明智。”中国共产党的历史，就是中国共产党人反观自己的一面镜子。与一个人看清自己需要“照镜子、正衣冠”一样，一个政党认清自身，也需要把历史作为一面镜子，时常对照。</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我们党的百年历史中，常有“照镜子”的活动相伴，“既有日常的经常性工作，也有集中行动”。以党史学习教育为主题的“集中行动”也有多次，比如延安整风时期、新中国成立初期、改革开放初期，特别是这次在庆祝我们党百年华诞的重大时刻，在“两个一百年”奋斗目标历史交汇的关键节点，全党集中开展党史学习教育。</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延安时期，为使我们党更好地承担起争取国家独立和民族解放的伟大历史使命，以毛泽东同志为代表的中国共产党人认为，要把事情办得更好，就必须把党的历史搞清楚，“如果不把党的历史搞清楚，不把党在历史上所走的路搞清楚，便不能把事情办得更好”。为帮助党内同志认清党的历史脉络，从党的历史中汲取经验教训，从而掌握科学的方法更好地指导革命实践，党中央把整风运动与学习研究党的历史有机结合起来。如何更好地“照镜子”？首先，毛泽东亲自主持编辑了《六大以来》等学习对照材料，倡导全党系统学习研究党的历史，“同志们读了之后恍然大悟，发生了启发思想的作用”；其次，他要求全党把握学习研究党史的正确方法，也就是马克思主义“全面的历史的方法”，提醒大家在研究我们党的历史时，既要看到历史的纵深、时空的转换，又要了解中国的、外国的各种情况，知己知彼；再次，他提醒学习研究者要站稳立场，“把屁股坐在中国身上”，不要一切以外国为中心、机械地生吞活剥地把外国的东西搬到中国来而不研究中国的特点，强调要“把理论用到实际上去，用马克思主义的立场、方法来解决中国问题”。延安整风时期的党史集中学习教育活动，开创了我们党系统总结历史经验、把自己的历史作为“一面镜子”自照、自省的先例。</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新中国成立后，为领导人民建设一个强大的社会主义国家，我们党更加重视党的自身建设，并经常用党的历史来“照照镜子、洗洗脸”，从历史经验和教训中得到启迪。比如，从1951年起，结合《毛泽东选集》各卷陆续出版，持续开展了以研读毛泽东著作、回顾党的历史为内容的学习活动；又比如，在建党30周年、40周年、50周年等历史节点上，结合党的光辉历史和社会主义建设取得的伟大成就开展了各种形式的党史学习教育，等等。这些学习活动，无论是对党的自身建设，还是对全党团结带领人民进行伟大的社会主义革命和建设，都具有极为重要的意义。正如李达所说：“对一些较老的党员同志说来，学习党史，是极有意义的”；“对一些新的党员同志说来，学习党史，更是极有意义的”；“对一些非党员而愿意为共产主义事业奋斗的，乃至全中国人民说来，学习党史，也是非常重要的。”他认为：“在今天胜利的中国，大家学习党史，都是很必要的。”</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进入改革开放新时期后，我们党勇于总结历史经验和教训，党的十一届六中全会通过了《关于建国以来党的若干历史问题的决议》。在这次全会前后，还围绕历史决议的起草、讨论和学习贯彻，全面开展了党的若干历史问题的学习辨析。这一过程，也是一次大范围的党史、国史学习教育过程。在新的历史条件下，对党的历史问题作出结论性决议，引导全党正确认识党的历史上若干重大问题，这既是我们党开展党史学习教育的一个经验和传统，也是全面开启改革开放历史新时期的一个重要举措。</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之后，我们党又先后开展了整党、“三讲”“三个代表”重要思想、党的先进性、科学发展观等学习教育实践活动，其中都包含了党的光辉历史和优良传统的学习教育内容，一些重要环节，还是从党史学习切入的。以党的历史为“明镜”，目的是带领全党全国各族人民进一步解放思想、实事求是、团结一致向前看，不断开辟改革开放和社会主义现代化建设的新局面。</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中国特色社会主义进入新时代，特别是在我们党迎来建党百年的时候，如何开启第二个百年历史新征程、如何统筹中华民族伟大复兴战略全局和世界百年未有之大变局、如何动员全党团结全国各族人民以昂扬向上的精神状态投身全面建设社会主义现代化国家的洪流等一系列问题摆在我们面前。正是基于对这些重大战略问题的深刻思考，以习近平同志为核心的党中央作出了在全党开展党史学习教育的重大决策，这又是一次集中的“照镜子”活动。习近平总书记强调：“在全党开展党史学习教育，就是要教育引导全党以史为镜、以史明志。”</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纵观我们党清醒而深刻地认识自身历史的过程，可以清晰地看出，加强党的历史的学习教育，正是我们党加强自身建设的一个重要组成部分，是我们党“以史为镜、以史明志”，“勤洗脸”“照镜子”的优良传统。</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“历史是最好的教科书”：每总结一次经验都会形成“宝贵的历史教材”</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中国共产党始终善于从历史中学习。习近平总书记指出，“历史是最好的老师”“历史是最好的教科书”。我们党在总结自己成功经验和失败教训时，都会把这些总结上升到理论高度，形成规律性的认识，并达成更加广泛的共识，从而形成教育和引导全党更好前进的生动而深刻的教材。习近平总书记强调：“使失误和错误连同党的成功经验一起成为宝贵的历史教材。”</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在延安时期的党史学习教育中，我们党一方面系统性地整顿学风、党风和文风，一方面深入梳理党的成功经验和失败教训。在这个过程中，我们党第一次对自己成立以来的道路和历史经验作了全面总结，形成了《关于若干历史问题的决议》。决议既从正反两个方面总结了我们党的斗争经验、重大历史问题和领导路线问题，也从政治、军事、组织、思想上论述了毛泽东思想的基本内容，为党的七大确立毛泽东思想的指导地位、进一步巩固毛泽东在党中央和全党的核心地位作了充分准备。从此，《关于若干历史问题的决议》也成为我们党评价、判断自己的历史问题的第一个历史标尺或标准答案，成为学习研究党的历史的第一本最权威的“教科书”。毛泽东认为，“我们这个历史决议出来后，敌人一定会利用它。但是我们不管他们利用不利用，还是作出了这个历史决议。我们要不听任何敌人的挑拨”。形成这样的“教科书”，目的是统一全党的认识，“全党团结如兄弟姊妹一样，为全国胜利而奋斗，不达胜利誓不休”！</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在改革开放初期结合拨乱反正进行的党的历史学习教育中，我们党又对新中国成立32年来所走过的道路和历史经验进行系统的科学分析和总结，实事求是地评价了这期间的一系列重大历史事件，分清了其中的功过是非，特别是实事求是地评价了毛泽东的历史地位，科学地论述了毛泽东思想。在思想上解决了这些重大问题后，扎实审慎地作出了《关于建国以来党的若干历史问题的决议》。这是我们党清醒、深刻和系统地认识自己的历史后所作出的第二个历史决议，是又一本极为重要的历史教材。邓小平明确指出：“这个决议要举毛泽东思想的伟大旗帜，实事求是地、恰如其分地评价‘文化大革命’，评价毛泽东同志的功过是非，使这个决议起到像一九四五年那次历史决议所起的作用，就是总结经验，统一思想，团结一致向前看。”我们党为写好这个历史决议，前后用了一年多时间，中间经过四千人大讨论，又经过几十人的讨论，再经过中央政治局扩大会议讨论和十一届六中全会预备会的充分讨论。这种对党自身历史的学习研究讨论过程的认真、严肃和仔细程度，是空前的，因此，这个历史决议也成为评述我们党的历史上一些重大问题的基本遵循，成为我们党认识自己和走向未来的又一个标准的“教科书”。</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进入新时代，在我们党迎来建党百年之际，以习近平同志为核心的党中央立足党的第二个百年历史新起点和开启全面建设社会主义现代化国家新征程，决定在全党集中开展党史学习教育。这是我们党回望来路、眺望未来的需要，只有把党的历史学习好、总结好，把党的成功经验传承好、发扬好，才能更好地开启新的历史征程，更好地创建千秋伟业。习近平总书记指出：“学习党史、国史，是我们坚持和发展中国特色社会主义、把党和国家各项事业继续推向前进的必修课。这门功课不仅必修，而且必须修好。”在新时代修好这门课，也需要权威教材。要坚持以我们党关于历史问题的两个决议和党中央有关精神为依据，认真学习领会习近平同志《论中国共产党历史》。这部重要著作系统回顾了我们党团结带领人民不懈奋斗的光辉历程，深入总结党在各个历史时期创造的理论成就、积累的宝贵经验、铸就的伟大精神，深刻阐明党为中华民族作出的伟大贡献，明确要求科学把握党史发展的主题主线、主流本质，旗帜鲜明反对历史虚无主义。当然，还要结合党的领导人在一些重要历史节点发表的重要讲话进行学习，同时参考党的历史和文献编辑研究部门提供的各种权威读本。</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我们党在总结自身的历史经验方面，还有一个独特的经验做法，那就是每到党的建设的重要时间节点上，在重温历史、总结经验、统一思想的同时，深化理论认识并形成一些重要的“教科书式”的理论成果。比如，1939年在抗日战争中，毛泽东总结我们党建立以来18年的斗争经验，凝练成《〈共产党人〉发刊词》中的一个核心思想，即：“十八年的经验，已使我们懂得：统一战线，武装斗争，党的建设，是中国共产党在中国革命中战胜敌人的三个法宝，三个主要的法宝。”这是总结党的18年历史得出来的“三大法宝”，深化了党的斗争理论和自身建设理论。又比如，1949年，在新中国成立前夕，在中国共产党成立28年之际，毛泽东亲自撰写了以“论人民民主专政”为主标题、“纪念中国共产党二十八周年”为副标题的大文章，再次系统地总结我们党成立以来的历史经验，深刻指出：“总结我们的经验，集中到一点，就是工人阶级（经过共产党）领导的以工农联盟为基础的人民民主专政。这个专政必须和国际革命力量团结一致。这就是我们的公式，这就是我们的主要经验，这就是我们的主要纲领。”这是毛泽东进一步总结我们党的28年历程得出的主要结论，深刻阐述了人民民主专政理论，深化了我们党作为执政党的政治建设、思想建设理论。这些对党的历史经验进行深刻总结的理论成果，都成为我们党认识自己和走向未来的“宝贵的历史教材”。</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黑体" w:cs="Times New Roman"/>
          <w:sz w:val="32"/>
          <w:szCs w:val="32"/>
        </w:rPr>
        <w:t>“从历史中得到启迪、得到定力”：每学习一次党史都是为了“激励使命”</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我们党不断总结和学习历史，主要是为了从历史中汲取营养，特别是从自己的历史中得到思考问题和解决问题的智慧、方法，以便更好地启迪未来、继续前进。毛泽东同志曾指出：“如果要看前途，一定要看历史。”习近平总书记在提醒党内同志要加强对历史的学习，特别是对中国共产党历史的学习时专门强调要“从历史中得到启迪、得到定力”。通过回顾党对自身历史认识的发展，我们至少可以得到以下几点启迪。</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认清自己的历史，就要搞清我们从哪里来、往哪里去，从而增强初心使命意识。习近平总书记强调：“无论我们走得多远，都不能忘记来时的路。”涵养为人民谋幸福、为民族谋复兴初心使命最好的办法之一，就是回顾历史、品读过去，“从党的非凡历史中找寻初心、激励使命”。我们党领导人民正在走的新长征路，既承继着改革开放四十多年的伟大实践、中华人民共和国成立七十多年的持续探索，也包含着对近代以来一百八十多年中华民族发展历程的深刻总结和对中华民族五千多年悠久文明的传承。在这条新长征路上，作为一个百年大党，我们时常需要拷问自己：“为什么要出发、要到哪里去？”只有搞清楚这个关键问题，才能在纷繁复杂的现实环境中“乱云飞渡仍从容”，才不会“把初心和使命抛到九霄云外去”。</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认清自己的历史，就要坚定理想信念、保持前进定力，从而增强“四个自信”。习近平总书记指出：“革命理想高于天。理想信念之火一经点燃，就永远不会熄灭。”历史上，我们党就是依靠坚定的理想信念和坚强的革命意志，一次次绝境重生，愈挫愈勇，最后取得了胜利，创造了伟大的奇迹。在新时代的伟大斗争中，我们要战胜来自国内外的各种重大风险挑战，夺取中国特色社会主义事业新胜利，就必须树立起更加坚定的理想信念和坚强的革命意志，具备更加强大的战略定力和充分的自信，延续中国共产党人“自信人生二百年，会当水击三千里”的豪迈。“四个自信”绝不是盲目和空泛的，道路自信、理论自信、制度自信、文化自信都具有丰富的历史内涵和扎实的现实基础；我们正在创造和将要创造的新业绩以及书写的新历史，也不是随心所欲的，而是要在从过去承继的条件下才能创造出来。现实和未来都是历史的延续，只有认清自己的历史，了解我们的过去，才能自信地走好现在的道路、开辟美好的未来。</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认清自己的历史，就要不断探索回答时代发展提出的新课题，从而进一步开创马克思主义和中国特色社会主义新境界。一部中国共产党的历史，从一定意义上说，就是把马克思主义与中国实际相结合并不断探索解决中国社会存在的突出问题的历史，也是马克思主义中国化、时代化、大众化的历史。在此过程中，马克思主义理论不是教条而是行动指南，是随着实践发展变化而不断创新发展的，是始终站在时代前沿的。从我们党对自己历史的总结中可以看出，凡是我们党立足中国实际、回答时代之问、回应人民之需的时候，都是党的事业及其指导思想蓬勃发展的时期。习近平总书记指出：“马克思主义能够永葆其美妙之青春，不断探索时代发展提出的新课题、回应人类社会面临的新挑战。”中国特色社会主义进入新时代，以习近平同志为核心的党中央继承和发扬了历代中国共产党人创新发展品格，根据时代、实践、认识的发展，运用马克思主义理论不断解决新课题、回应新挑战，开创了当代中国马克思主义新境界、创造了中国特色社会主义新业绩。</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认清自己的历史，就要学会观察当今中国和世界，从而增强应对百年未有之大变局的能力，为人类社会发展提供中国智慧、中国方案。认清自己的历史，也是为了更好地观察当今中国和世界。习近平总书记指出：“全党同志必须牢记，我们要建设的是中国特色社会主义，而不是其他什么主义。历史没有终结，也不可能被终结。”这也提示我们，只有搞清历史的发展脉络，才能看清当今中国的社会本质。当今社会主义的中国已经走近世界舞台中央，我们正处在一个船到中流浪更急、人到半山路更陡的时候，正面临着世界百年未有之大变局。要坚持一切从中国的过去和现实出发，立足国情办好自己的事情，立足历史和现实开创自己的未来，着力推动构建人类命运共同体，为人类社会的探索发展提供更好的中国智慧和中国方案。</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（作者：杨明伟，系中共中央党史和文献研究院对外合作交流局局长、研究员）</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来源：</w:t>
      </w:r>
      <w:r>
        <w:rPr>
          <w:rFonts w:hint="default" w:ascii="Times New Roman" w:hAnsi="Times New Roman" w:eastAsia="仿宋_GB2312" w:cs="Times New Roman"/>
          <w:sz w:val="32"/>
          <w:szCs w:val="32"/>
        </w:rPr>
        <w:t>《光明日报》（2021年06月23日11版）</w:t>
      </w:r>
    </w:p>
    <w:p>
      <w:pPr>
        <w:jc w:val="center"/>
        <w:rPr>
          <w:rFonts w:hint="default" w:ascii="Times New Roman" w:hAnsi="Times New Roman" w:cs="Times New Roman"/>
          <w:color w:val="auto"/>
        </w:rPr>
      </w:pPr>
      <w:r>
        <w:rPr>
          <w:rFonts w:hint="default" w:ascii="Times New Roman" w:hAnsi="Times New Roman" w:cs="Times New Roman"/>
          <w:color w:val="auto"/>
        </w:rPr>
        <w:br w:type="page"/>
      </w: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古道</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古道（1919——1946），又名古锦榕，东莞万江古屋村人。1937年在东莞中学读高中时，常与罗尧等同学到农村宣传抗日，组建进步学生组织，出版进步刊物《熔炉》，积极投身抗日救亡活动。1938年加入中国共产党。在参加全省高中毕业班集训期间，加入“学生集训总队抗先队”。1940年夏，帮助政府到寮步横坑发放抗击入侵日军死难烈士抚恤金，宣传中共坚持抗日的方针，激发当地群众抗日救国的斗志。</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1941年夏至1942年11月，先后担任中共水乡区委宣传委员和东莞前线县委组织部长。以教书为掩护，开展水乡抗日工作。1943年3月调到山区，在清溪谢坑以教师身份作掩护，领导清溪一带的地下党工作。当东莞出现大饥荒时，组织当地抗日群众团体，大力开展生产自救，实行“二五”减租，动员当地豪绅捐钱捐粮，并率领游击小队和民兵，伏击上山砍运木材的日军，破坏公路、桥梁，袭击日军碉楼，使日军不敢轻易到山区砍伐树木，从而帮助山区人民渡过了灾荒，还把生产得来的钱购买一批枪支支援抗日游击队。1945年4月任中共路西县委组织部长；7月调任广东人民抗日游击队东江纵队第一支队政治委员兼中共路西县委书记；8月率领两个大队在宝（安）太（平）公路干线摧毁拒绝投降的几个伪军据点。</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1945年12月，国民党军队大举进攻东莞解放区，古道率领部队突围时被俘。翌年1月31日，在押解广州途中跳车逃跑时壮烈牺牲。</w:t>
      </w: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（载《东莞抗日实录》，中共党史出版社2006年版）</w:t>
      </w:r>
    </w:p>
    <w:p>
      <w:pPr>
        <w:jc w:val="center"/>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来源：东莞党史网</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auto"/>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rPr>
        <w:rFonts w:hint="eastAsia" w:eastAsiaTheme="minorEastAsia"/>
        <w:lang w:eastAsia="zh-CN"/>
      </w:rPr>
    </w:pPr>
    <w:r>
      <w:rPr>
        <w:rFonts w:hint="eastAsia"/>
        <w:lang w:eastAsia="zh-CN"/>
      </w:rPr>
      <w:t>党史学习教育</w:t>
    </w:r>
    <w:r>
      <w:rPr>
        <w:rFonts w:hint="eastAsia"/>
        <w:lang w:val="en-US" w:eastAsia="zh-CN"/>
      </w:rPr>
      <w:t>学习</w:t>
    </w:r>
    <w:r>
      <w:rPr>
        <w:rFonts w:hint="eastAsia"/>
        <w:lang w:eastAsia="zh-CN"/>
      </w:rPr>
      <w:t>资料汇编（十六）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rPr>
        <w:rFonts w:hint="eastAsia" w:eastAsiaTheme="minorEastAsia"/>
        <w:lang w:eastAsia="zh-CN"/>
      </w:rPr>
    </w:pPr>
    <w:r>
      <w:rPr>
        <w:rFonts w:hint="eastAsia"/>
        <w:lang w:eastAsia="zh-CN"/>
      </w:rPr>
      <w:t>市委</w:t>
    </w:r>
    <w:r>
      <w:rPr>
        <w:rFonts w:hint="eastAsia"/>
        <w:lang w:val="en-US" w:eastAsia="zh-CN"/>
      </w:rPr>
      <w:t>党史学习教育领导小组办公室</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pPr>
    <w:r>
      <w:rPr>
        <w:rFonts w:hint="eastAsia"/>
      </w:rPr>
      <w:t>党史学习教育</w:t>
    </w:r>
    <w:r>
      <w:rPr>
        <w:rFonts w:hint="eastAsia"/>
        <w:lang w:val="en-US" w:eastAsia="zh-CN"/>
      </w:rPr>
      <w:t>学习</w:t>
    </w:r>
    <w:r>
      <w:rPr>
        <w:rFonts w:hint="eastAsia"/>
      </w:rPr>
      <w:t>资料汇编（</w:t>
    </w:r>
    <w:r>
      <w:rPr>
        <w:rFonts w:hint="eastAsia"/>
        <w:lang w:eastAsia="zh-CN"/>
      </w:rPr>
      <w:t>十六</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B1FA5"/>
    <w:rsid w:val="08DB56BB"/>
    <w:rsid w:val="09C44D03"/>
    <w:rsid w:val="0ABA0CE5"/>
    <w:rsid w:val="0D193C6F"/>
    <w:rsid w:val="10923C44"/>
    <w:rsid w:val="115E6565"/>
    <w:rsid w:val="12536279"/>
    <w:rsid w:val="12FB14C4"/>
    <w:rsid w:val="13DE74C4"/>
    <w:rsid w:val="141B0419"/>
    <w:rsid w:val="1440100D"/>
    <w:rsid w:val="158F59CB"/>
    <w:rsid w:val="15D2211B"/>
    <w:rsid w:val="16E0646F"/>
    <w:rsid w:val="18185610"/>
    <w:rsid w:val="187A0145"/>
    <w:rsid w:val="1BBB628D"/>
    <w:rsid w:val="207E0C90"/>
    <w:rsid w:val="240D49B4"/>
    <w:rsid w:val="251F5A1B"/>
    <w:rsid w:val="25483ABB"/>
    <w:rsid w:val="25B54A0B"/>
    <w:rsid w:val="26F02601"/>
    <w:rsid w:val="27037E79"/>
    <w:rsid w:val="275C5625"/>
    <w:rsid w:val="27DC0223"/>
    <w:rsid w:val="281D5CEB"/>
    <w:rsid w:val="284673E8"/>
    <w:rsid w:val="2A2456C4"/>
    <w:rsid w:val="2A4523D3"/>
    <w:rsid w:val="2A8E3E8A"/>
    <w:rsid w:val="2AEC05FA"/>
    <w:rsid w:val="2BF44BE3"/>
    <w:rsid w:val="2C486645"/>
    <w:rsid w:val="2CA85BD0"/>
    <w:rsid w:val="2CD517A7"/>
    <w:rsid w:val="2ECB6F79"/>
    <w:rsid w:val="30175E1E"/>
    <w:rsid w:val="326D09BF"/>
    <w:rsid w:val="33081892"/>
    <w:rsid w:val="33D351D8"/>
    <w:rsid w:val="33DD50ED"/>
    <w:rsid w:val="34B429D8"/>
    <w:rsid w:val="3765756A"/>
    <w:rsid w:val="38537678"/>
    <w:rsid w:val="391C7D2F"/>
    <w:rsid w:val="395A5B15"/>
    <w:rsid w:val="3C5C2195"/>
    <w:rsid w:val="3CFB398F"/>
    <w:rsid w:val="3F4305CF"/>
    <w:rsid w:val="41C316E0"/>
    <w:rsid w:val="424D3C47"/>
    <w:rsid w:val="4387152C"/>
    <w:rsid w:val="44F22819"/>
    <w:rsid w:val="472B2FE1"/>
    <w:rsid w:val="48D06ACB"/>
    <w:rsid w:val="48ED75FE"/>
    <w:rsid w:val="49282AB6"/>
    <w:rsid w:val="4AB22346"/>
    <w:rsid w:val="4B8A35DF"/>
    <w:rsid w:val="4D1F7731"/>
    <w:rsid w:val="4D205082"/>
    <w:rsid w:val="4D74458A"/>
    <w:rsid w:val="4EB353D3"/>
    <w:rsid w:val="50325448"/>
    <w:rsid w:val="50440407"/>
    <w:rsid w:val="50A61029"/>
    <w:rsid w:val="53CA158E"/>
    <w:rsid w:val="56396F0D"/>
    <w:rsid w:val="59A773AB"/>
    <w:rsid w:val="5A301A37"/>
    <w:rsid w:val="5DEC18FC"/>
    <w:rsid w:val="5FD0107A"/>
    <w:rsid w:val="60DC5C90"/>
    <w:rsid w:val="61CE3900"/>
    <w:rsid w:val="627F1227"/>
    <w:rsid w:val="62853F49"/>
    <w:rsid w:val="644C54C2"/>
    <w:rsid w:val="65087AA5"/>
    <w:rsid w:val="65A32901"/>
    <w:rsid w:val="662351D3"/>
    <w:rsid w:val="67C92DB7"/>
    <w:rsid w:val="680B0E87"/>
    <w:rsid w:val="68261E76"/>
    <w:rsid w:val="68AB29F6"/>
    <w:rsid w:val="69E44CA1"/>
    <w:rsid w:val="6A764466"/>
    <w:rsid w:val="6AEF31DF"/>
    <w:rsid w:val="6CD838F8"/>
    <w:rsid w:val="6D4D1B4E"/>
    <w:rsid w:val="6E0D62F4"/>
    <w:rsid w:val="70695926"/>
    <w:rsid w:val="713D702B"/>
    <w:rsid w:val="71BC6AC0"/>
    <w:rsid w:val="71E214A4"/>
    <w:rsid w:val="727E2689"/>
    <w:rsid w:val="73965542"/>
    <w:rsid w:val="753A11F5"/>
    <w:rsid w:val="75D66C25"/>
    <w:rsid w:val="7782192A"/>
    <w:rsid w:val="7B0F28B3"/>
    <w:rsid w:val="7E736B5C"/>
    <w:rsid w:val="7FD6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2021-03-25T08:48:00Z</dcterms:created>
  <dc:creator>Administrator</dc:creator>
  <cp:lastModifiedBy>admin</cp:lastModifiedBy>
  <cp:lastPrinted>2021-03-31T01:38:00Z</cp:lastPrinted>
  <dcterms:modified xsi:type="dcterms:W3CDTF">2021-07-14T02:42:07Z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0CA1702643094154AF41C670B6F1D0CD</vt:lpwstr>
  </property>
</Properties>
</file>