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学习资料汇编（六）</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2021年4月</w:t>
      </w:r>
      <w:r>
        <w:rPr>
          <w:rFonts w:hint="eastAsia" w:ascii="Times New Roman" w:hAnsi="Times New Roman" w:cs="Times New Roman" w:eastAsiaTheme="majorEastAsia"/>
          <w:b/>
          <w:bCs/>
          <w:color w:val="auto"/>
          <w:sz w:val="32"/>
          <w:szCs w:val="32"/>
          <w:lang w:val="en-US" w:eastAsia="zh-CN"/>
        </w:rPr>
        <w:t>16</w:t>
      </w:r>
      <w:bookmarkStart w:id="0" w:name="_GoBack"/>
      <w:bookmarkEnd w:id="0"/>
      <w:r>
        <w:rPr>
          <w:rFonts w:hint="default" w:ascii="Times New Roman" w:hAnsi="Times New Roman" w:cs="Times New Roman" w:eastAsiaTheme="majorEastAsia"/>
          <w:b/>
          <w:bCs/>
          <w:color w:val="auto"/>
          <w:sz w:val="32"/>
          <w:szCs w:val="32"/>
          <w:lang w:val="en-US" w:eastAsia="zh-CN"/>
        </w:rPr>
        <w:t>日</w:t>
      </w:r>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pacing w:val="20"/>
          <w:sz w:val="32"/>
          <w:szCs w:val="32"/>
          <w:lang w:val="en-US" w:eastAsia="zh-CN"/>
        </w:rPr>
        <w:t>进一步感悟思想伟力</w:t>
      </w:r>
      <w:r>
        <w:rPr>
          <w:rFonts w:hint="default" w:ascii="Times New Roman" w:hAnsi="Times New Roman" w:eastAsia="仿宋_GB2312" w:cs="Times New Roman"/>
          <w:b w:val="0"/>
          <w:bCs w:val="0"/>
          <w:color w:val="auto"/>
          <w:sz w:val="32"/>
          <w:szCs w:val="32"/>
          <w:lang w:val="en-US" w:eastAsia="zh-CN"/>
        </w:rPr>
        <w:t>..........................................................1</w:t>
      </w: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2.进一步把握历史发展规律和大势..........................................5</w:t>
      </w: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3.进一步深化对党的性质宗旨的认识....................................10</w:t>
      </w: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4.进一步总结党的历史经验....................................................14</w:t>
      </w: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5.进一步发扬革命精神............................................................18</w:t>
      </w: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6.进一步增强党的团结和集中统一........................................22</w:t>
      </w:r>
    </w:p>
    <w:p>
      <w:pPr>
        <w:snapToGrid w:val="0"/>
        <w:spacing w:line="600" w:lineRule="exact"/>
        <w:jc w:val="left"/>
        <w:rPr>
          <w:rFonts w:hint="default" w:ascii="Times New Roman" w:hAnsi="Times New Roman" w:eastAsia="仿宋_GB2312" w:cs="Times New Roman"/>
          <w:b w:val="0"/>
          <w:bCs w:val="0"/>
          <w:color w:val="auto"/>
          <w:sz w:val="32"/>
          <w:szCs w:val="32"/>
          <w:lang w:val="en-US" w:eastAsia="zh-CN"/>
        </w:rPr>
      </w:pP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进一步感悟思想伟力</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——论扎实开展党史学习教育①</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思想就是力量。一个民族要走在时代前列，就一刻不能没有理论思维，一刻不能没有思想指引。</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习近平总书记在党史学习教育动员大会上强调，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扎实开展党史学习教育，就要进</w:t>
      </w:r>
      <w:r>
        <w:rPr>
          <w:rFonts w:hint="default" w:ascii="Times New Roman" w:hAnsi="Times New Roman" w:eastAsia="仿宋_GB2312" w:cs="Times New Roman"/>
          <w:color w:val="auto"/>
          <w:spacing w:val="-11"/>
          <w:sz w:val="32"/>
          <w:szCs w:val="32"/>
        </w:rPr>
        <w:t>一步感悟思想伟力，增强用党的创新理论武装全党的政治自觉。</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指导思想是一个政党的精神旗帜。马克思主义政党的先进性，首先体现为思想理论上的先进性。坚持思想建党，善于运用马克思主义理论兴党强党，是我们党的一大政治优势。这次党史学习教育，第一位任务就是加强思想理论武装，引导广大党员、干部从党的非凡历程中领悟历史为什么选择马克思主义、马克思主义如何不断改变中国，进一步用马克思主义中国化最新成果把全党武装起来、凝聚起来。习近平新时代中国特色社会主义思想，是党的十八大以来实践经验的集中总结，也是改革开放40多年、新中国成立70多年、中国共产党成立100年来历史经验的深刻凝练。用这一科学理论武装头脑、指导实践、推动工作，是全党的重大政治任务。广大党员、干部要抓住感悟思想伟力这个首要，进一步学懂弄通做实习近平新时代中国特色社会主义思想。</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百年征程波澜壮阔，百年初心历久弥坚。习近平总书记深刻指出：“我们党的一百年，是矢志践行初心使命的一百年，是筚路蓝缕奠基立业的一百年，是创造辉煌开辟未来的一百年。”回望过往的奋斗路，在近代中国最危急的时刻，中国共产党人找到了马克思列宁主义，并坚持把马克思列宁主义同中国实际相结合，用马克思主义真理的力量激活了中华民族历经几千年创造的伟大文明，使中华文明再次迸发出强大精神力量。百年来，我们党以唯物辩证的科学精神、无私无畏的博大胸怀领导和推动中国革命、建设、改革，不断深化对共产党执政规律、社会主义建设规律、人类社会发展规律的认识，不断丰富和发展中国化的马克思主义。无论是处于顺境还是逆境，我们党从未动摇对马克思主义的信仰。实践证明，马克思主义是我们认识世界、把握规律、追求真理、改造世界的强大思想武器，是我们党和国家必须始终遵循的指导思想。</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理论的生命力在于创新。马克思主义深刻改变了中国，中国也极大丰富了马克思主义。100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为增进全党全国各族人民团结统一提供了坚实思想基础。党的十八大以来，党和国家事业之所以取得历史性成就、发生历史性变革，全面开创新局面，根本在于习近平新时代中国特色社会主义思想的科学指引。无论是统筹推进“五位一体”总体布局、协调推进“四个全面”战略布局，还是推进改革发展稳定、内政外交国防、治党治国治军；无论是决胜全面建成小康社会、打赢脱贫攻坚战，还是维护国家安全和核心利益，特别是取得抗击新冠肺炎疫情斗争的重大战略成果，都彰显出这一重要思想指导实践、推动实践的强大力量。“奋斗者”号深潜万米，“天问一号”进入火星停泊轨道，在建的川藏铁路穿越崇山峻岭，5G信号加速覆盖广阔城乡……神州大地舒展着更新更美的图画，跃动着蓬勃生机与活力。2020年，我国GDP首次突破100万亿元大关，稳居世界第二，经济实力、科技实力、综合国力和人民生活水平跃上新的大台阶……五星红旗迎风飘扬，思想之光不断转化为前进的磅礴伟力，社会主义中国以更加雄伟的身姿屹立于世界东方。正是在习近平新时代中国特色社会主义思想的科学指引下，我们党领导全国各族人民铸就了新时代的新辉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思想的光芒，照亮一个民族走向复兴的征程，产生影响世界的力量。习近平新时代中国特色社会主义思想，是在新时代伟大斗争中锻造的，又在指导新时代的伟大实践中彰显出磅礴伟力。这一重要思想，开辟了马克思主义在中国发展的新境界，是引领我们谋大局、应变局、开新局的强大思想武器；不仅是当代中国马克思主义，而且是21世纪马克思主义，深刻影响着世界。我们要从党的思想发展史、理论创新史中，深刻领会这一重要思想是坚持和发展马克思主义的光辉典范，深切领悟这一重要思想的科学性和真理性，深入把握其重大意义、丰富内涵、科学体系、精神实质、实践要求；要从马克思主义为全人类求解放的伟大追求中，从中国共产党人为世界谋大同的博大情怀中，体悟这一重要思想的世界意义，自觉在这一重要思想指引下为建设更加美好世界而努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世纪风雨兼程，九万里风鹏正举。当今世界，百年未有之大变局正加速演进，我国正处在实现中华民族伟大复兴的关键时期。站在“两个一百年”的历史交汇点，奋进全面建设社会主义现代化国家新征程，增强“四个意识”、坚定“四个自信”、做到“两个维护”，在党史学习教育中进一步感悟思想伟力，增强用习近平新时代中国特色社会主义思想武装头脑的政治自觉，我们就一定能筑牢信仰之基、补足精神之钙、把稳思想之舵，不断赢得优势、赢得主动、赢得未来，团结带领人民创造中华民族千秋伟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进一步把握历史发展规律和大势</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——论扎实开展党史学习教育②</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历史发展有其规律，但人在其中不是完全消极被动的。只要把握住历史发展规律和大势，抓住历史变革时机，顺势而为，奋发有为，我们就能够更好前进。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习近平总书记在党史学习教育动员大会上强调，要教育引导全党胸怀中华民族伟大复兴战略全局和世界百年未有之大变局，树立大历史观，从历史长河、时代大潮、全球风云中分析演变机理、探究历史规律，提出因应的战略策略，增强工作的系统性、预见性、创造性。扎实开展党史学习教育，就要进一步把握历史发展规律和大势，始终掌握党和国家事业发展的历史主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虽有智慧，不如乘势。”了解历史才能看得远，理解历史才能走得远。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我们党对世界大势作出了科学判断，下决心实现党和国家工作中心的转移，一往无前拉开了改革开放的历史大幕。进入新世纪，我们顺应经济全球化发展大势，积极争取加入世贸组织，打开了对外开放的新天地；我们顺应发展中国家加速发展、世界力量对比有利于共同发展的大势，积极推动全球经济治理机制变革，提高了包括我国在内的新兴市场国家和发展中大国在国际经济治理机构中的代表性和发言权。这些都是我们因势利导、顺势而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历史车轮滚滚向前，时代潮流浩浩荡荡。一个国家、一个民族要振兴，就必须在历史前进的逻辑中前进、在时代发展的潮流中发展。党的十八大以来，从号召“改革不停顿、开放不止步”，完善和发展中国特色社会主义制度，推进国家治理体系和治理能力现代化，到提出“小康不小康，关键看老乡”，决胜全面建成小康社会、打赢脱贫攻坚战；从准确判断“我国社会主要矛盾已经转化为人民日益增长的美好生活需要和不平衡不充分的发展之间的矛盾”，在继续推动发展的基础上，着力解决好发展不平衡不充分问题，到明确“我国经济已由高速增长阶段转向高质量发展阶段”，把发展质量问题摆在更为突出的位置，着力提升发展质量和效益；从强调“绿水青山就是金山银山”，推动生态环境保护发生历史性、转折性、全局性变化，到宣示“站在历史正确的一边”，维护和践行多边主义，推动构建人类命运共同体，以习近平同志为核心的党中央科学把握当今世界和当代中国的发展大势，顺应实践要求和人民愿望，提出一系列新理念新思想新战略，出台一系列重大方针政策，推出一系列重大举措，推进一系列重大工作，解决了许多长期想解决而没有解决的难题，办成了许多过去想办而没有办成的大事，推动党和国家事业取得历史性成就、发生历史性变革。历史和实践充分证明，科学把握历史规律，按历史规律办事，我们就能无往而不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我们回顾历史，不是为了从成功中寻求慰藉，更不是为了躺在功劳簿上、为回避今天面临的困难和问题寻找借口，而是为了总结历史经验、把握历史规律，增强开拓前进的勇气和力量。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今年是“十四五”开局之年，开启了全面建设社会主义现代化国家新征程。开展党史学习教育，要同谋划推动开局起步的工作结合起来，同着眼新形势、把握新情况、解决新矛盾结合起来，同研究全面建设社会主义现代化国家的前瞻性、战略性问题结合起来。比如，在“两个一百年”奋斗目标的历史交汇点，如何统筹中华民族伟大复兴战略全局和世界百年未有之大变局，把新时代中国特色社会主义推向前进；如何全面准确把握新发展阶段、贯彻新发展理念、构建新发展格局的理论内涵和实践要求；如何更好坚持以人民为中心的发展思想、推动全体人民共同富裕取得更为明显的实质性进展；如何加快科技自立自强、解决好“卡脖子”问题，打好关键核心技术攻坚战；如何实现巩固拓展脱贫攻坚成果同乡村振兴有效衔接，全面实施乡村振兴战略；如何统筹发展和安全，防范化解重大风险；如何加强党的全面领导，坚持和完善党领导经济社会发展的体制机制，等等。运用好党的历史经验，顺应历史发展规律，全面落实党中央关于经济社会发展的重大决策部署，努力做到在危机中育先机、于变局中开新局，才能确保全面建设社会主义现代化国家开好局、起好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学习历史是为了更好走向未来。一百年来，不管形势和任务如何变化，不管遇到什么样的惊涛骇浪，我们党都始终把握历史主动、锚定奋斗目标，沿着正确方向坚定前行。扎实开展党史学习教育，做到学史明理、学史增信、学史崇德、学史力行，我们就能风雨无阻，坚毅前行，在新的历史起点上奋力夺取新时代中国特色社会主义伟大胜利。</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进一步深化对党的性质宗旨的认识</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——论扎实开展党史学习教育③</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不忘初心，方得始终。一个人也好，一个政党也好，最难得的就是历经沧桑而初心不改、饱经风霜而本色依旧。</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习近平总书记在党史学习教育动员大会上强调，我们党的百年历史，就是一部践行党的初心使命的历史，就是一部党与人民心连心、同呼吸、共命运的历史。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扎实开展党史学习教育，就要进一步深化对党的性质宗旨的认识，始终保持马克思主义政党的鲜明本色。</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为什么人的问题，是检验一个政党、一个政权性质的试金石。我们党来自于人民，党的根基和血脉在人民。为人民而生，因人民而兴，始终同人民在一起，为人民利益而奋斗，是我们党立党兴党强党的根本出发点和落脚点。回望过去，我们党领导人民打土豪、分田地，是为人民根本利益而斗争；领导人民开展抗日战争、赶走日本侵略者，是为人民根本利益而斗争；领导人民推翻蒋家王朝、建立新中国，是为人民根本利益而斗争；领导人民进行社会主义革命和建设、改变一穷二白的国家面貌，是为人民根本利益而斗争；领导人民实行改革开放、推进社会主义现代化，同样是为了人民根本利益而斗争。中国共产党是中国工人阶级的先锋队，同时是中国人民和中华民族的先锋队。党章明确规定，党坚持全心全意为人民服务。这就要求我们必须坚持尊重社会发展规律和尊重人民历史主体地位的一致性、为崇高理想奋斗和为最广大人民谋利益的一致性、完成党的各项工作和实现人民利益的一致性，正如习近平总书记的鲜明宣示，“江山就是人民，人民就是江山”。</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人民是我们党执政的最大底气，是我们党的力量源泉。党与人民风雨同舟、生死与共，始终保持血肉联系，是党战胜一切困难和风险的根本保证。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一百年来，从建党的开天辟地，到新中国成立的改天换地，到改革开放的翻天覆地，再到党的十八大以来取得历史性成就、发生历史性变革，创造让世界刮目相看的新奇迹。这些伟大成就的取得，靠的就是始终与群众有福同享、有难同当，有盐同咸、无盐同淡，始终同人民群众保持血肉联系；靠的就是始终坚持以人民为中心，一切为了人民、一切依靠人民，永远为人民利益而奋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进一步深化对党的性质宗旨的认识，要不断砥砺初心使命，引导广大党员、干部增强历史自觉、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焦裕禄全心全意为人民谋利益，“心中装着全体人民、唯独没有他自己”。黄文秀在脱贫攻坚第一线倾情投入、奉献自我，“谱写了新时代的青春之歌”……不忘初心、牢记使命，是加强党的建设的永恒课题和全体党员、干部的终身课题。在全党开展党史学习教育，是巩固发展“不忘初心、牢记使命”主题教育成果的重大举措。党史学习教育的一个重要任务就是教育引导全党同志坚定理想信念、筑牢初心使命。要教育引导广大党员、干部从党的百年非凡历程中汲取坚守初心使命的营养剂和动力源，时时叩问初心、处处践行使命，永远保持“赶考”的清醒。正如习近平总书记强调的：“任何时候我们都要不忘初心、牢记使命，都不能忘了人民这个根，永远做忠诚的人民服务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进一步深化对党的性质宗旨的认识，要切实为群众办实事解难题，把为民造福作为最重要的政绩。党史学习教育不仅要让广大党员、干部受洗礼、有提升，也要让群众受教育、得实惠。党中央把开展“我为群众办实事”实践活动作为学习教育的重要内容，目的就是推动全党把学习和实践结合起来，在为民排忧解难中自觉践行党的初心使命。要把学习党史同总结经验、观照现实、推动工作结合起来，同解决实际问题结合起来，防止学习和工作“两张皮”。要强化公仆意识和为民情怀，首先是立足本职岗位为人民服务，发挥好共产党员先锋模范作用，还要从最困难的群众入手、从最突出的问题抓起、从最现实的利益出发，切实解决基层的困难事、群众的烦心事。用心用情用力解决好群众“急难愁盼”问题，才能把学习成效转化为工作动力和成效，让群众有更多、更直接、更实在的获得感、幸福感、安全感。</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了解历史，才能看得远；永葆初心，才能走得远。始终把人民立场作为根本立场，牢记党的初心和使命，牢记党的性质和宗旨，坚持人民至上、紧紧依靠人民、不断造福人民、牢牢植根人民，实现好、维护好、发展好最广大人民根本利益，我们就一定能团结带领亿万人民在新的伟大征程上创造新的时代辉煌、铸就新的历史伟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进一步总结党的历史经验</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——论扎实开展党史学习教育④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中华民族伟大复兴绝不是轻轻松松、顺顺当当就能实现的，我们越是发展壮大，面临的阻力和压力就会越大，遇到的风险和挑战就会越多。</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w:t>
      </w:r>
      <w:r>
        <w:rPr>
          <w:rFonts w:hint="default" w:ascii="Times New Roman" w:hAnsi="Times New Roman" w:eastAsia="仿宋_GB2312" w:cs="Times New Roman"/>
          <w:color w:val="auto"/>
          <w:spacing w:val="-11"/>
          <w:sz w:val="32"/>
          <w:szCs w:val="32"/>
        </w:rPr>
        <w:t>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欲知大道，必先为史。”只有与历史同步伐、与时代共命运的人，才能赢得光明的未来。以史为镜、以史明志，以史鉴今、资政育人，我们一定能在乱云飞渡中把牢正确方向，在风险挑战面前砥砺胆识，风雨无阻、坚毅前行，一鼓作气、继续奋斗，开创属于我们这一代人的历史伟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进一步发扬革命精神</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——论扎实开展党史学习教育⑤</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人无精神则不立，国无精神则不强。革命精神是党和国家的宝贵财富。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习近平总书记在党史学习教育动员大会上强调，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扎实开展党史学习教育，就要教育引导全党自觉继承革命传统、传承红色基因，进一步发扬革命精神，始终保持艰苦奋斗的昂扬精神。</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革命理想高于天。习近平总书记指出：“一百年来，在应对各种困难挑战中，我们党锤炼了不畏强敌、不惧风险、敢于斗争、勇于胜利的风骨和品质。这是我们党最鲜明的特质和特点。”在井冈山上，坚定的共产党人高擎火炬前行，坚信星星之火、可以燎原，毅然决然团结战斗在井冈山红旗下，坚定执着追理想，实事求是闯新路，艰苦奋斗攻难关，依靠群众求胜利；在中央苏区和长征途中，党和红军就是依靠坚定的理想信念和坚强的革命意志，一次次绝境重生，愈挫愈勇，最后取得了胜利，创造了难以置信的奇迹；在宝塔山下，老一辈革命家和老一代共产党人坚定正确的政治方向，解放思想、实事求是，全心全意为人民服务，自力更生、艰苦奋斗，推动中国革命事业从低潮走向高潮、实现历史性转折……回望历史，我们党之所以历经百年而风华正茂、饱经磨难而生生不息，就是凭着那么一股革命加拼命的强大精神。</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精神的伟力，总能带来心灵的震撼。1936年和1939年，美国记者斯诺两次采访延安和陕北革命根据地，感受到中国共产党及其领导的人民军队有一种独特的力量，盛赞这种精神、力量、热情是人类历史丰富灿烂的精华，是“东方魔力”“兴国之光”。革命精神伴随共产党人的奋斗征程，在时间的坐标上形成了精神长河。一百年来，中国共产党人坚定理想信念、发扬斗争精神、推动伟大实践，在各个历史时期淬炼锻造了井冈山精神、长征精神、遵义会议精神、延安精神、西柏坡精神、红岩精神、抗美援朝精神、“两弹一星”精神、特区精神、抗洪精神、抗震救灾精神、抗疫精神、脱贫攻坚精神等伟大精神，形成了彰显党的性质宗旨和政治品格的精神谱系。这一系列伟大精神，跨越时空、历久弥新，集中体现了党的坚定信念、根本宗旨、优良作风，凝聚着中国共产党人艰苦奋斗、牺牲奉献、开拓进取的伟大品格，深深融入我们党、国家、民族、人民的血脉之中。这一系列伟大精神，蕴含着我们“从哪里来、到哪里去”的精神密码，过去是、现在是、将来仍然是我们党的宝贵精神财富，是全党同志用以滋养初心、淬炼灵魂，汲取信仰力量、查找党性差距、校准前进方向的丰富源泉，是鼓舞和激励全党全国各族人民风雨无阻、勇敢前进的强大精神动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十八大以来，我们党扎实深入开展党内集中教育，从群众路线教育实践活动要求“坚守共产党人精神追求”到“三严三实”专题教育强调“加强党性修养”，从“两学一做”学习教育明确“把思想政治建设摆在首位”到“不忘初心、牢记使命”主题教育强调“保持斗争精神”，革命精神和红色基因穿越时空、薪火相传，广大党员干部思想受到洗礼、灵魂受到触动。在实践中，广大党员干部政治品质和斗争精神斗争本领得到锤炼，全国各族人民精神面貌更加奋发昂扬，为开启全面建设社会主义现代化国家新征程提供了有力政治保证和强大奋进力量。但也要清醒看到，我们党长期执政，党员干部中容易出现承平日久、精神懈怠的心态。在全党开展党史学习教育，正是要充分发挥党的历史以史鉴今、资政育人的作用，引导广大党员、干部不断筑牢信仰之基、补足精神之钙、把稳思想之舵，做到理想信念更加坚定、政治品格更加纯粹、斗争精神更加昂扬、奋斗激情更加饱满。</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站在“两个一百年”的历史交汇点上，中华民族伟大复兴曙光在前、前途光明。同时，我们必须清醒认识到，中华民族伟大复兴绝不是轻轻松松、敲锣打鼓就能实现的。我们面临着难得机遇，也面临着严峻挑战。要深刻懂得，在我们这样一个14亿人口的国家实现社会主义现代化，这是多么伟大、多么不易！在这个关键当口，容不得任何停留、迟疑、观望，必须不忘初心、牢记使命，一鼓作气、继续奋斗。越是接近奋斗目标、越是面对风险挑战，就越要发扬将革命进行到底的精神，发扬老一辈革命家“宜将剩勇追穷寇，不可沽名学霸王”的革命精神，发扬共产党人“为有牺牲多壮志，敢教日月换新天”的奋斗精神，以永不懈怠的精神状态、一往无前的奋斗姿态，真抓实干、埋头苦干，向着实现第二个百年奋斗目标奋勇前进。通过党史学习教育，全党同志要赓续共产党人精神血脉，始终保持革命者的大无畏奋斗精神，鼓起迈进新征程、奋进新时代的精气神，在具有许多新的历史特点的伟大斗争中，不断书写中国共产党人新的精神史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人生天地间，长路有险夷”。世界上没有哪个党像我们这样，遭遇过如此多的艰难险阻，经历过如此多的生死考验，付出过如此多的惨烈牺牲。一百年来，革命精神如火炬，又如明灯，始终照亮前行的道路，激荡起矢志不渝、一往无前的伟大力量，推动我们党从小到大、由弱到强，越过急流险滩，穿过惊涛骇浪，从一艘小小红船成为领航中国行稳致远的巍巍巨轮。展望未来，坚定理想信念，牢记初心使命，植根人民群众，始终保持蓬勃朝气、昂扬斗志，始终站在时代潮流最前列、站在攻坚克难最前沿、站在最广大人民之中，我们党必将永远立于不败之地，不断从胜利走向新的胜利。</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进一步增强党的团结和集中统一</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——论扎实开展党史学习教育⑥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党的历史、新中国发展的历史都告诉我们：要治理好我们这个大党、治理好我们这个大国，保证党的团结和集中统一至关重要，维护党中央权威至关重要。</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习近平总书记在党史学习教育动员大会上强调，旗帜鲜明讲政治、保证党的团结和集中统一是党的生命，也是我们党能成为百年大党、创造世纪伟业的关键所在。在全党开展党史学习教育，就要教育引导全党从党史中汲取正反两方面历史经验，进一步增强党的团结和集中统一，确保全党步调一致向前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习近平总书记深刻指出：思想上的统一、政治上的团结、行动上的一致是党的事业不断发展壮大的根本所在。延安时期，我们党开展了大规模的整风运动，使全党达到了空前的团结和统一，为夺取抗战胜利和全国解放奠定了强大思想政治基础。新中国成立后，我们党加强在全国执政后的自身建设，成为一个坚强团结的党，一个为党所确定的正确目标而一致行动、努力奋斗的党，为新中国成立初期我们各项工作顺利推进提供了最重要的保证。进入历史新时期，我们党胜利召开十一届三中全会，作出实行改革开放的历史性决策，这一新的伟大革命孕育了我们党从理论到实践的伟大创造，推动了中国特色社会主义事业的伟大飞跃。实践充分证明，只要全党团结成“一块坚硬的钢铁”，就能够把全国各族人民团结起来，形成万众一心、无坚不摧的磅礴力量，战胜一切强大敌人、一切艰难险阻。</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坚持党的领导，首先是坚持党中央权威和集中统一领导，这是党的领导的最高原则，任何时候任何情况下都不能含糊、不能动摇。在认真总结红军第五次反“围剿”失败和长征初期严重受挫经验教训基础上，遵义会议确立了毛泽东同志在党中央和红军的领导地位，开始确立了以毛泽东同志为主要代表的马克思主义正确路线在党中央的领导地位，开始形成以毛泽东同志为核心的党的第一代中央领导集体，在最危急关头挽救了党、挽救了红军、挽救了中国革命。党的扩大的六届六中全会基本上纠正王明的右倾错误，进一步确立了毛泽东同志在全党的领导地位，统一了全党的思想和步调，为党领导抗战胜利奠定了坚实基础。党的历史经验充分表明，凡是党中央权威和集中统一领导坚持得好，党的事业就兴旺发达；反之，党的事业就遭受挫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壹引其纲，万目皆张。”党的十八大以来，以习近平同志为核心的党中央全力推进党的政治建设，健全维护党中央权威和集中统一领导的各项制度，党的团结统一更加巩固，为党和国家各项事业发展提供了坚强政治保证。在改革领域，以前所未有的决心和力度冲破思想观念的束缚，突破利益固化的藩篱，坚决破除各方面体制机制弊端，积极应对外部环境变化带来的风险挑战，开启了气势如虹、波澜壮阔的改革进程，开创了我国改革开放的全新局面，取得了全面深化改革历史性伟大成就。在外交领域，牢牢把握坚持和平发展、促进民族复兴这条主线，统筹国内国际两个大局，统筹发展安全两件大事，走出了一条具有中国特色的大国外交之路。在管党治党方面，以刀刃向内的勇气向党内顽瘴痼疾开刀，以雷霆万钧之势推进全面从严治党，以钉钉子精神把管党治党要求落实落细，保证全党沿着正确航向前进，对党、对国家、对民族都产生了不可估量的深远影响。党的十八大以来，党和国家事业之所以能够取得历史性成就、发生历史性变革，最根本的就是形成和确立了习近平总书记党中央的核心、全党的核心地位，坚持了党中央权威和集中统一领导。正因为全党上下团结一心、步调一致，我们解决了许多长期想解决而没有解决的难题，办成了许多过去想办而没有办成的大事，消除了党和国家内部存在的严重隐患，推动党和国家事业不断向前发展。</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2020年在新中国历史上极不平凡，世纪疫情和百年变局交织，严峻挑战和重大困难并存，以习近平同志为核心的党中央团结带领全党全国各族人民披荆斩棘、攻坚克难，取得抗疫斗争重大战略成果，创造了人类同疾病斗争史上又一个英勇壮举；率先控制疫情，率先复工复产，率先实现经济增长由负转正，成为全球唯一实现经济正增长的主要经济体；一鼓作气，决战决胜，如期完成新时代脱贫攻坚目标任务，历史性解决困扰中华民族几千年的绝对贫困问题，创造了人类减贫史上的奇迹……实践再次证明，党中央权威是危难时刻全党全国各族人民迎难而上的根本依靠，重大历史关头、重大考验面前，党中央的判断力、决策力、行动力具有决定性作用。有习近平总书记作为党中央的核心、全党的核心领航掌舵，有全党全国各族人民团结一心、顽强奋斗，我们就一定能够战胜前进道路上出现的各种艰难险阻，一定能够在新时代把中国特色社会主义更加有力地推向前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当今世界正经历百年未有之大变局，我国正处于实现中华民族伟大复兴关键时期。在前进道路上我们面临的风险考验只会越来越复杂，甚至会遇到难以想象的惊涛骇浪。越是接近目标，越是形势复杂，越是任务艰巨，越要发挥党中央集中统一领导的定海神针作用。正如习近平总书记强调的：我们这么大一个党、一个国家，没有集中统一，没有党中央坚强领导，没有强有力的中央权威，是不行的、不可想象的。“两个维护”要体现在坚决贯彻党中央决策部署的行动上，体现在履职尽责、做好本职工作的实效上，体现在党员、干部的日常言行上。通过党史学习教育，广大党员、干部要把讲政治从外部要求转化为内在主动，经常同党中央精神对表对标，切实做到党中央提倡的坚决响应，党中央决定的坚决执行，党中央禁止的坚决不做，坚决维护党中央权威和集中统一领导，不断提高政治判断力、政治领悟力、政治执行力，自觉在思想上政治上行动上同党中央保持高度一致，确保全党上下拧成一股绳，心往一处想、劲往一处使。要不断增强政治意识、提高政治敏锐性，善于从政治上观察和处理问题，决不能对“国之大者”不关心，决不能对政治要求、政治规矩、政治纪律不上心，决不能对各种问题的政治危害性不走心，决不能对贯彻落实党中央的大政方针不用心。</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维护党中央权威和集中统一领导，是我国革命、建设、改革的重要经验，是一个成熟的马克思主义执政党的重大建党原则。奋斗“十四五”、奋进新征程，让我们更加紧密地团结在以习近平同志为核心的党中央周围，增强“四个意识”、坚定“四个自信”、做到“两个维护”，乘风破浪、坚毅前行，奋力夺取全面建设社会主义现代化国家新胜利，为实现第二个百年奋斗目标、实现中华民族伟大复兴作出新的更大贡献。</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7"/>
          <w:sz w:val="32"/>
          <w:szCs w:val="32"/>
          <w:lang w:eastAsia="zh-CN"/>
        </w:rPr>
      </w:pPr>
      <w:r>
        <w:rPr>
          <w:rFonts w:hint="default" w:ascii="Times New Roman" w:hAnsi="Times New Roman" w:eastAsia="仿宋_GB2312" w:cs="Times New Roman"/>
          <w:color w:val="auto"/>
          <w:spacing w:val="-17"/>
          <w:sz w:val="32"/>
          <w:szCs w:val="32"/>
          <w:lang w:eastAsia="zh-CN"/>
        </w:rPr>
        <w:t>（这六篇人民日报评论员文章，带你读懂党史学习教育重点）</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来源：</w:t>
      </w:r>
      <w:r>
        <w:rPr>
          <w:rFonts w:hint="default" w:ascii="Times New Roman" w:hAnsi="Times New Roman" w:eastAsia="仿宋_GB2312" w:cs="Times New Roman"/>
          <w:color w:val="auto"/>
          <w:sz w:val="32"/>
          <w:szCs w:val="32"/>
          <w:lang w:eastAsia="zh-CN"/>
        </w:rPr>
        <w:t>人民</w:t>
      </w:r>
      <w:r>
        <w:rPr>
          <w:rFonts w:hint="default" w:ascii="Times New Roman" w:hAnsi="Times New Roman" w:eastAsia="仿宋_GB2312" w:cs="Times New Roman"/>
          <w:color w:val="auto"/>
          <w:sz w:val="32"/>
          <w:szCs w:val="32"/>
        </w:rPr>
        <w:t>日报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eastAsia="zh-CN"/>
      </w:rPr>
      <w:t>六</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1FA5"/>
    <w:rsid w:val="08DB56BB"/>
    <w:rsid w:val="09C44D03"/>
    <w:rsid w:val="0ABA0CE5"/>
    <w:rsid w:val="0D787579"/>
    <w:rsid w:val="0F2248DE"/>
    <w:rsid w:val="10923C44"/>
    <w:rsid w:val="12536279"/>
    <w:rsid w:val="13DE74C4"/>
    <w:rsid w:val="141B0419"/>
    <w:rsid w:val="1440100D"/>
    <w:rsid w:val="15D2211B"/>
    <w:rsid w:val="16E0646F"/>
    <w:rsid w:val="187A0145"/>
    <w:rsid w:val="207E0C90"/>
    <w:rsid w:val="251F5A1B"/>
    <w:rsid w:val="25483ABB"/>
    <w:rsid w:val="25B54A0B"/>
    <w:rsid w:val="26F02601"/>
    <w:rsid w:val="275C5625"/>
    <w:rsid w:val="284673E8"/>
    <w:rsid w:val="2A2456C4"/>
    <w:rsid w:val="2A4523D3"/>
    <w:rsid w:val="2A8E3E8A"/>
    <w:rsid w:val="2AEC05FA"/>
    <w:rsid w:val="2CA85BD0"/>
    <w:rsid w:val="2CD517A7"/>
    <w:rsid w:val="2ECB6F79"/>
    <w:rsid w:val="30175E1E"/>
    <w:rsid w:val="326D09BF"/>
    <w:rsid w:val="33D351D8"/>
    <w:rsid w:val="33FA7370"/>
    <w:rsid w:val="3765756A"/>
    <w:rsid w:val="38537678"/>
    <w:rsid w:val="3883731D"/>
    <w:rsid w:val="391C7D2F"/>
    <w:rsid w:val="395A5B15"/>
    <w:rsid w:val="3C5C2195"/>
    <w:rsid w:val="3CFB398F"/>
    <w:rsid w:val="3F4305CF"/>
    <w:rsid w:val="41C316E0"/>
    <w:rsid w:val="44F22819"/>
    <w:rsid w:val="472B2FE1"/>
    <w:rsid w:val="48D06ACB"/>
    <w:rsid w:val="48ED75FE"/>
    <w:rsid w:val="49282AB6"/>
    <w:rsid w:val="4AB22346"/>
    <w:rsid w:val="4D1F7731"/>
    <w:rsid w:val="4D205082"/>
    <w:rsid w:val="4EB353D3"/>
    <w:rsid w:val="50325448"/>
    <w:rsid w:val="50440407"/>
    <w:rsid w:val="56396F0D"/>
    <w:rsid w:val="566E6A44"/>
    <w:rsid w:val="59A773AB"/>
    <w:rsid w:val="5DEC18FC"/>
    <w:rsid w:val="5FD0107A"/>
    <w:rsid w:val="60DC5C90"/>
    <w:rsid w:val="61CE3900"/>
    <w:rsid w:val="623543AA"/>
    <w:rsid w:val="627F1227"/>
    <w:rsid w:val="62853F49"/>
    <w:rsid w:val="644C54C2"/>
    <w:rsid w:val="65087AA5"/>
    <w:rsid w:val="662351D3"/>
    <w:rsid w:val="66F541E8"/>
    <w:rsid w:val="680B0E87"/>
    <w:rsid w:val="68261E76"/>
    <w:rsid w:val="6A764466"/>
    <w:rsid w:val="6AEF31DF"/>
    <w:rsid w:val="70695926"/>
    <w:rsid w:val="71BC6AC0"/>
    <w:rsid w:val="727E2689"/>
    <w:rsid w:val="753A11F5"/>
    <w:rsid w:val="7782192A"/>
    <w:rsid w:val="7B0F28B3"/>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刘晓</cp:lastModifiedBy>
  <cp:lastPrinted>2021-03-31T01:38:00Z</cp:lastPrinted>
  <dcterms:modified xsi:type="dcterms:W3CDTF">2021-04-16T02:27:06Z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KSOSaveFontToCloudKey">
    <vt:lpwstr>321841483_btnclosed</vt:lpwstr>
  </property>
  <property fmtid="{D5CDD505-2E9C-101B-9397-08002B2CF9AE}" pid="4" name="ICV">
    <vt:lpwstr>5ED4C605F56942EEBC80F1AEBC4DB022</vt:lpwstr>
  </property>
</Properties>
</file>